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5F2F9DC5"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w:t>
      </w:r>
      <w:bookmarkStart w:id="1" w:name="_GoBack"/>
      <w:bookmarkEnd w:id="1"/>
      <w:r w:rsidRPr="00F700D3">
        <w:rPr>
          <w:rFonts w:ascii="Franklin Gothic Book" w:hAnsi="Franklin Gothic Book"/>
          <w:sz w:val="20"/>
          <w:szCs w:val="20"/>
        </w:rPr>
        <w:t>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045272B8"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r w:rsidR="004C3AA3" w:rsidRPr="00B1121C">
        <w:rPr>
          <w:rFonts w:ascii="Franklin Gothic Book" w:hAnsi="Franklin Gothic Book" w:cs="Arial"/>
          <w:sz w:val="20"/>
          <w:szCs w:val="20"/>
          <w:lang w:eastAsia="en-GB"/>
        </w:rPr>
        <w:t>)</w:t>
      </w:r>
    </w:p>
    <w:p w14:paraId="51E61FD2" w14:textId="2022BD18"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lastRenderedPageBreak/>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7628D32D" w:rsidR="004C3AA3" w:rsidRPr="00B1121C" w:rsidRDefault="0074155F"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77777777" w:rsidR="004C3AA3" w:rsidRPr="00B1121C" w:rsidRDefault="004C3AA3" w:rsidP="00254406">
            <w:pPr>
              <w:pStyle w:val="Akapitzlist"/>
              <w:spacing w:after="120"/>
              <w:ind w:left="0"/>
              <w:contextualSpacing w:val="0"/>
              <w:jc w:val="both"/>
              <w:rPr>
                <w:rFonts w:ascii="Franklin Gothic Book" w:eastAsiaTheme="minorHAnsi" w:hAnsi="Franklin Gothic Book" w:cs="Tahoma"/>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2C51C12C" w:rsidR="004C3AA3" w:rsidRPr="00B1121C" w:rsidRDefault="004C3AA3">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 xml:space="preserve">kopia poświadczonej za zgodność z oryginałem informacji z banku </w:t>
            </w:r>
            <w:r w:rsidRPr="00B1121C">
              <w:rPr>
                <w:rFonts w:ascii="Franklin Gothic Book" w:hAnsi="Franklin Gothic Book" w:cstheme="minorHAnsi"/>
                <w:bCs/>
              </w:rPr>
              <w:t>lub spółdzielczej kasy oszczędnościowo- kredytowej</w:t>
            </w:r>
            <w:r w:rsidRPr="00B1121C">
              <w:rPr>
                <w:rFonts w:ascii="Franklin Gothic Book" w:hAnsi="Franklin Gothic Book" w:cstheme="minorHAnsi"/>
              </w:rPr>
              <w:t xml:space="preserve">, potwierdzającej posiadanie środków finansowych lub zdolności kredytowej na poziomie min. </w:t>
            </w:r>
            <w:r w:rsidR="0074155F">
              <w:rPr>
                <w:rFonts w:ascii="Franklin Gothic Book" w:hAnsi="Franklin Gothic Book" w:cstheme="minorHAnsi"/>
                <w:b/>
              </w:rPr>
              <w:t>200.000,00</w:t>
            </w:r>
            <w:r w:rsidR="0074155F" w:rsidRPr="00B1121C">
              <w:rPr>
                <w:rFonts w:ascii="Franklin Gothic Book" w:hAnsi="Franklin Gothic Book" w:cstheme="minorHAnsi"/>
                <w:b/>
              </w:rPr>
              <w:t xml:space="preserve"> </w:t>
            </w:r>
            <w:r w:rsidRPr="00B1121C">
              <w:rPr>
                <w:rFonts w:ascii="Franklin Gothic Book" w:hAnsi="Franklin Gothic Book" w:cstheme="minorHAnsi"/>
                <w:b/>
              </w:rPr>
              <w:t>zł</w:t>
            </w:r>
            <w:r w:rsidRPr="00B1121C">
              <w:rPr>
                <w:rFonts w:ascii="Franklin Gothic Book" w:hAnsi="Franklin Gothic Book" w:cstheme="minorHAnsi"/>
              </w:rPr>
              <w:t xml:space="preserve">, </w:t>
            </w:r>
            <w:r w:rsidRPr="00B1121C">
              <w:rPr>
                <w:rFonts w:ascii="Franklin Gothic Book" w:hAnsi="Franklin Gothic Book" w:cstheme="minorHAnsi"/>
                <w:b/>
              </w:rPr>
              <w:t xml:space="preserve">(słownie: </w:t>
            </w:r>
            <w:r w:rsidR="0074155F">
              <w:rPr>
                <w:rFonts w:ascii="Franklin Gothic Book" w:hAnsi="Franklin Gothic Book" w:cstheme="minorHAnsi"/>
                <w:b/>
              </w:rPr>
              <w:t>dwieście tysięcy</w:t>
            </w:r>
            <w:r w:rsidR="0074155F" w:rsidRPr="00B1121C">
              <w:rPr>
                <w:rFonts w:ascii="Franklin Gothic Book" w:hAnsi="Franklin Gothic Book" w:cstheme="minorHAnsi"/>
                <w:b/>
              </w:rPr>
              <w:t xml:space="preserve"> </w:t>
            </w:r>
            <w:r w:rsidRPr="00B1121C">
              <w:rPr>
                <w:rFonts w:ascii="Franklin Gothic Book" w:hAnsi="Franklin Gothic Book" w:cstheme="minorHAnsi"/>
                <w:b/>
              </w:rPr>
              <w:t>złotych)</w:t>
            </w:r>
            <w:r w:rsidRPr="00B1121C">
              <w:rPr>
                <w:rFonts w:ascii="Franklin Gothic Book" w:hAnsi="Franklin Gothic Book" w:cstheme="minorHAnsi"/>
              </w:rPr>
              <w:t>;</w:t>
            </w:r>
            <w:r w:rsidRPr="00B1121C">
              <w:rPr>
                <w:rFonts w:ascii="Franklin Gothic Book" w:hAnsi="Franklin Gothic Book" w:cstheme="minorHAnsi"/>
                <w:b/>
              </w:rPr>
              <w:t xml:space="preserve"> </w:t>
            </w:r>
            <w:r w:rsidRPr="00B1121C">
              <w:rPr>
                <w:rFonts w:ascii="Franklin Gothic Book" w:hAnsi="Franklin Gothic Book" w:cstheme="minorHAnsi"/>
              </w:rPr>
              <w:t>wystawiona nie wcześniej niż 3 miesiące przed upływem terminu składania ofert,</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7777777" w:rsidR="004C3AA3" w:rsidRPr="00B1121C" w:rsidRDefault="004C3AA3" w:rsidP="00254406">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wykaz ewentualnych podwykonawców ze wskazaniem zakresu zamówienia, który Wykonawca powierzy im do wykonania,</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B1121C">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05415827"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3D69C86C" w:rsidR="004C3AA3" w:rsidRPr="00B1121C" w:rsidRDefault="0074155F"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168A9932" w14:textId="59DA8015" w:rsidR="00790FD1" w:rsidRPr="00B1121C" w:rsidRDefault="00790FD1" w:rsidP="00790FD1">
            <w:pPr>
              <w:spacing w:before="60"/>
              <w:jc w:val="both"/>
              <w:rPr>
                <w:rFonts w:ascii="Franklin Gothic Book" w:hAnsi="Franklin Gothic Book" w:cstheme="minorHAnsi"/>
              </w:rPr>
            </w:pPr>
            <w:r w:rsidRPr="00B1121C">
              <w:rPr>
                <w:rFonts w:ascii="Franklin Gothic Book" w:eastAsiaTheme="minorHAnsi" w:hAnsi="Franklin Gothic Book" w:cstheme="minorHAnsi"/>
              </w:rPr>
              <w:t xml:space="preserve">kopia wymaganych przepisami prawa </w:t>
            </w:r>
            <w:r w:rsidRPr="00B1121C">
              <w:rPr>
                <w:rFonts w:ascii="Franklin Gothic Book" w:hAnsi="Franklin Gothic Book" w:cstheme="minorHAnsi"/>
              </w:rPr>
              <w:t xml:space="preserve">stosownych zezwoleń właściwego organu administracji w zakresie </w:t>
            </w:r>
            <w:r w:rsidR="0027026B" w:rsidRPr="00B1121C">
              <w:rPr>
                <w:rFonts w:ascii="Franklin Gothic Book" w:hAnsi="Franklin Gothic Book" w:cstheme="minorHAnsi"/>
              </w:rPr>
              <w:t>transportu</w:t>
            </w:r>
            <w:r w:rsidR="00AA42D2" w:rsidRPr="00B1121C">
              <w:rPr>
                <w:rFonts w:ascii="Franklin Gothic Book" w:hAnsi="Franklin Gothic Book" w:cstheme="minorHAnsi"/>
              </w:rPr>
              <w:t xml:space="preserve"> odpadów</w:t>
            </w:r>
            <w:r w:rsidR="0027026B" w:rsidRPr="00B1121C">
              <w:rPr>
                <w:rFonts w:ascii="Franklin Gothic Book" w:hAnsi="Franklin Gothic Book" w:cstheme="minorHAnsi"/>
              </w:rPr>
              <w:t xml:space="preserve">, </w:t>
            </w:r>
            <w:r w:rsidRPr="00B1121C">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B1121C" w:rsidRDefault="00790FD1" w:rsidP="00790FD1">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62B32514" w14:textId="6BE363EA" w:rsidR="00790FD1" w:rsidRPr="00B1121C" w:rsidRDefault="00790FD1" w:rsidP="00790FD1">
            <w:pPr>
              <w:spacing w:before="120" w:after="120"/>
              <w:jc w:val="both"/>
              <w:rPr>
                <w:rFonts w:ascii="Franklin Gothic Book" w:hAnsi="Franklin Gothic Book" w:cstheme="minorHAnsi"/>
              </w:rPr>
            </w:pPr>
            <w:r w:rsidRPr="00B1121C">
              <w:rPr>
                <w:rFonts w:ascii="Franklin Gothic Book" w:hAnsi="Franklin Gothic Book"/>
                <w:color w:val="1F497D"/>
                <w:highlight w:val="yellow"/>
              </w:rPr>
              <w:lastRenderedPageBreak/>
              <w:t>W przypadku, gdy wykonawca/podwykonawca potwierdzi, że w powyższej usłudze nie będą wytwarzane inne odpady oprócz złomu metali i kabli albo potwierdzi, że w powyższej usłudze nie będą wytwarzane żadne odpady,</w:t>
            </w:r>
            <w:r w:rsidR="00227589">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6592B408" w14:textId="09DE1A43" w:rsidR="004C3AA3" w:rsidRPr="00B1121C" w:rsidRDefault="00790FD1" w:rsidP="00254406">
            <w:pPr>
              <w:spacing w:before="120" w:after="120"/>
              <w:jc w:val="both"/>
              <w:rPr>
                <w:rFonts w:ascii="Franklin Gothic Book" w:hAnsi="Franklin Gothic Book" w:cstheme="minorHAnsi"/>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B1121C">
              <w:rPr>
                <w:rFonts w:ascii="Franklin Gothic Book" w:hAnsi="Franklin Gothic Book" w:cstheme="minorHAnsi"/>
              </w:rPr>
              <w:t>.</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lastRenderedPageBreak/>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B1121C" w:rsidRDefault="00C92E8C" w:rsidP="0044353C">
            <w:pPr>
              <w:spacing w:before="120" w:after="120"/>
              <w:jc w:val="both"/>
              <w:rPr>
                <w:rFonts w:ascii="Franklin Gothic Book" w:hAnsi="Franklin Gothic Book" w:cs="Calibri"/>
                <w:bCs/>
                <w:highlight w:val="green"/>
              </w:rPr>
            </w:pPr>
            <w:r w:rsidRPr="00B1121C">
              <w:rPr>
                <w:rFonts w:ascii="Franklin Gothic Book" w:eastAsia="Times New Roman" w:hAnsi="Franklin Gothic Book" w:cs="Arial"/>
              </w:rPr>
              <w:t xml:space="preserve">Dowód </w:t>
            </w:r>
            <w:r w:rsidR="001C0F1D" w:rsidRPr="00B1121C">
              <w:rPr>
                <w:rFonts w:ascii="Franklin Gothic Book" w:eastAsia="Times New Roman" w:hAnsi="Franklin Gothic Book" w:cs="Arial"/>
                <w:lang w:eastAsia="ja-JP"/>
              </w:rPr>
              <w:t>wniesienia</w:t>
            </w:r>
            <w:r w:rsidR="001C0F1D" w:rsidRPr="00B1121C">
              <w:rPr>
                <w:rFonts w:ascii="Franklin Gothic Book" w:eastAsia="Times New Roman" w:hAnsi="Franklin Gothic Book" w:cs="Arial"/>
              </w:rPr>
              <w:t xml:space="preserve"> wadium</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2"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2"/>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7A7549A7" w14:textId="497A7C2C" w:rsidR="0074155F" w:rsidRPr="000E0126" w:rsidRDefault="004C3AA3" w:rsidP="0074155F">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t xml:space="preserve">Za wykonanie przedmiotu oferty/umowy, tj. </w:t>
      </w:r>
      <w:r w:rsidR="0074155F">
        <w:rPr>
          <w:rFonts w:ascii="Franklin Gothic Book" w:hAnsi="Franklin Gothic Book" w:cstheme="minorHAnsi"/>
          <w:sz w:val="20"/>
          <w:szCs w:val="20"/>
        </w:rPr>
        <w:t>w</w:t>
      </w:r>
      <w:r w:rsidR="0074155F" w:rsidRPr="0074155F">
        <w:rPr>
          <w:rFonts w:ascii="Franklin Gothic Book" w:hAnsi="Franklin Gothic Book" w:cstheme="minorHAnsi"/>
          <w:sz w:val="20"/>
          <w:szCs w:val="20"/>
        </w:rPr>
        <w:t>yko</w:t>
      </w:r>
      <w:r w:rsidR="0074155F">
        <w:rPr>
          <w:rFonts w:ascii="Franklin Gothic Book" w:hAnsi="Franklin Gothic Book" w:cstheme="minorHAnsi"/>
          <w:sz w:val="20"/>
          <w:szCs w:val="20"/>
        </w:rPr>
        <w:t>nania</w:t>
      </w:r>
      <w:r w:rsidR="0074155F" w:rsidRPr="0074155F">
        <w:rPr>
          <w:rFonts w:ascii="Franklin Gothic Book" w:hAnsi="Franklin Gothic Book" w:cstheme="minorHAnsi"/>
          <w:sz w:val="20"/>
          <w:szCs w:val="20"/>
        </w:rPr>
        <w:t xml:space="preserve"> rocznych/ 3-letnich i 5-letnich przeglądów urządzeń typu NO dla rozładunku niebezpiecznych materiałów eksploatacyjnych </w:t>
      </w:r>
      <w:proofErr w:type="spellStart"/>
      <w:r w:rsidR="0074155F" w:rsidRPr="0074155F">
        <w:rPr>
          <w:rFonts w:ascii="Franklin Gothic Book" w:hAnsi="Franklin Gothic Book" w:cstheme="minorHAnsi"/>
          <w:sz w:val="20"/>
          <w:szCs w:val="20"/>
        </w:rPr>
        <w:t>mazutowni</w:t>
      </w:r>
      <w:proofErr w:type="spellEnd"/>
      <w:r w:rsidR="0074155F" w:rsidRPr="0074155F">
        <w:rPr>
          <w:rFonts w:ascii="Franklin Gothic Book" w:hAnsi="Franklin Gothic Book" w:cstheme="minorHAnsi"/>
          <w:sz w:val="20"/>
          <w:szCs w:val="20"/>
        </w:rPr>
        <w:t>, stacji DEMI, SCR oraz instalacji odsiarczania spalin, zgodnie z wymaganiami TDT, w Enea Elektrownia Połaniec S.A. w latach 2023-2027</w:t>
      </w:r>
      <w:r w:rsidRPr="000E0126">
        <w:rPr>
          <w:rFonts w:ascii="Franklin Gothic Book" w:hAnsi="Franklin Gothic Book" w:cstheme="minorHAnsi"/>
          <w:sz w:val="20"/>
          <w:szCs w:val="20"/>
        </w:rPr>
        <w:t xml:space="preserve">, oferujemy całkowite maksymalne wynagrodzenie w wysokości …………………………………………………….. zł (słownie: ………………….złotych …./100) </w:t>
      </w:r>
      <w:r w:rsidRPr="000E0126">
        <w:rPr>
          <w:rFonts w:ascii="Franklin Gothic Book" w:hAnsi="Franklin Gothic Book" w:cstheme="minorHAnsi"/>
          <w:b/>
          <w:sz w:val="20"/>
          <w:szCs w:val="20"/>
        </w:rPr>
        <w:t>netto</w:t>
      </w:r>
      <w:r w:rsidR="00FA0B34" w:rsidRPr="000E0126">
        <w:rPr>
          <w:rFonts w:ascii="Franklin Gothic Book" w:hAnsi="Franklin Gothic Book" w:cstheme="minorHAnsi"/>
          <w:b/>
          <w:sz w:val="20"/>
          <w:szCs w:val="20"/>
        </w:rPr>
        <w:t xml:space="preserve"> [……………………………………….. zł (słownie: …………………        złotych …./100) brutto]</w:t>
      </w:r>
      <w:r w:rsidRPr="000E0126">
        <w:rPr>
          <w:rFonts w:ascii="Franklin Gothic Book" w:hAnsi="Franklin Gothic Book" w:cstheme="minorHAnsi"/>
          <w:b/>
          <w:sz w:val="20"/>
          <w:szCs w:val="20"/>
        </w:rPr>
        <w:t xml:space="preserve">, </w:t>
      </w:r>
    </w:p>
    <w:p w14:paraId="1EAE3E90" w14:textId="26825DAC" w:rsidR="0074155F" w:rsidRDefault="0074155F" w:rsidP="0074155F">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t xml:space="preserve"> Wynagrodzenie jednostkowo-ryczałtowe za </w:t>
      </w:r>
      <w:r w:rsidRPr="000E0126">
        <w:rPr>
          <w:rFonts w:ascii="Franklin Gothic Book" w:hAnsi="Franklin Gothic Book" w:cstheme="minorHAnsi"/>
          <w:b/>
          <w:sz w:val="20"/>
          <w:szCs w:val="20"/>
        </w:rPr>
        <w:t>przeglądy roczne lub trzyletnie urządzeń NO</w:t>
      </w:r>
      <w:r w:rsidRPr="000E0126">
        <w:rPr>
          <w:rFonts w:ascii="Franklin Gothic Book" w:hAnsi="Franklin Gothic Book" w:cstheme="minorHAnsi"/>
          <w:sz w:val="20"/>
          <w:szCs w:val="20"/>
        </w:rPr>
        <w:t xml:space="preserve"> – w wysokości:</w:t>
      </w:r>
    </w:p>
    <w:tbl>
      <w:tblPr>
        <w:tblW w:w="479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2925"/>
        <w:gridCol w:w="1134"/>
        <w:gridCol w:w="1417"/>
        <w:gridCol w:w="1348"/>
        <w:gridCol w:w="1242"/>
      </w:tblGrid>
      <w:tr w:rsidR="0074155F" w:rsidRPr="007E2CB0" w14:paraId="7669F673" w14:textId="77777777" w:rsidTr="0095123D">
        <w:tc>
          <w:tcPr>
            <w:tcW w:w="356" w:type="pct"/>
            <w:vAlign w:val="center"/>
          </w:tcPr>
          <w:p w14:paraId="78C026E4" w14:textId="77777777" w:rsidR="0074155F" w:rsidRPr="000E0126" w:rsidRDefault="0074155F" w:rsidP="0074155F">
            <w:pPr>
              <w:jc w:val="center"/>
              <w:rPr>
                <w:rFonts w:ascii="Franklin Gothic Book" w:hAnsi="Franklin Gothic Book"/>
                <w:b/>
                <w:bCs/>
                <w:color w:val="000000" w:themeColor="text1"/>
                <w:sz w:val="20"/>
                <w:szCs w:val="20"/>
              </w:rPr>
            </w:pPr>
            <w:proofErr w:type="spellStart"/>
            <w:r w:rsidRPr="000E0126">
              <w:rPr>
                <w:rFonts w:ascii="Franklin Gothic Book" w:hAnsi="Franklin Gothic Book"/>
                <w:b/>
                <w:bCs/>
                <w:color w:val="000000" w:themeColor="text1"/>
                <w:sz w:val="20"/>
                <w:szCs w:val="20"/>
              </w:rPr>
              <w:t>L.p</w:t>
            </w:r>
            <w:proofErr w:type="spellEnd"/>
          </w:p>
        </w:tc>
        <w:tc>
          <w:tcPr>
            <w:tcW w:w="1684" w:type="pct"/>
            <w:shd w:val="clear" w:color="auto" w:fill="auto"/>
            <w:vAlign w:val="center"/>
          </w:tcPr>
          <w:p w14:paraId="7EA101B8" w14:textId="77777777" w:rsidR="0074155F" w:rsidRPr="000E0126" w:rsidRDefault="0074155F" w:rsidP="0074155F">
            <w:pPr>
              <w:rPr>
                <w:rFonts w:ascii="Franklin Gothic Book" w:hAnsi="Franklin Gothic Book"/>
                <w:b/>
                <w:bCs/>
                <w:color w:val="000000" w:themeColor="text1"/>
                <w:sz w:val="20"/>
                <w:szCs w:val="20"/>
              </w:rPr>
            </w:pPr>
            <w:r w:rsidRPr="000E0126">
              <w:rPr>
                <w:rFonts w:ascii="Franklin Gothic Book" w:hAnsi="Franklin Gothic Book"/>
                <w:b/>
                <w:bCs/>
                <w:color w:val="000000" w:themeColor="text1"/>
                <w:sz w:val="20"/>
                <w:szCs w:val="20"/>
              </w:rPr>
              <w:t>Typ urządzenia</w:t>
            </w:r>
          </w:p>
        </w:tc>
        <w:tc>
          <w:tcPr>
            <w:tcW w:w="653" w:type="pct"/>
            <w:shd w:val="clear" w:color="auto" w:fill="auto"/>
            <w:vAlign w:val="center"/>
          </w:tcPr>
          <w:p w14:paraId="01CBEAA8"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Zakres</w:t>
            </w:r>
          </w:p>
        </w:tc>
        <w:tc>
          <w:tcPr>
            <w:tcW w:w="816" w:type="pct"/>
            <w:vAlign w:val="center"/>
          </w:tcPr>
          <w:p w14:paraId="06F5D76C"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Częstotliwość występowania w okresie realizacji umowy</w:t>
            </w:r>
          </w:p>
        </w:tc>
        <w:tc>
          <w:tcPr>
            <w:tcW w:w="776" w:type="pct"/>
            <w:shd w:val="clear" w:color="auto" w:fill="auto"/>
            <w:vAlign w:val="center"/>
          </w:tcPr>
          <w:p w14:paraId="2055FA0B"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Wynagrodzenie ryczałtowo jednostkowe</w:t>
            </w:r>
          </w:p>
        </w:tc>
        <w:tc>
          <w:tcPr>
            <w:tcW w:w="715" w:type="pct"/>
            <w:vAlign w:val="center"/>
          </w:tcPr>
          <w:p w14:paraId="1D663E1F"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Razem</w:t>
            </w:r>
          </w:p>
        </w:tc>
      </w:tr>
      <w:tr w:rsidR="0074155F" w:rsidRPr="007E2CB0" w14:paraId="5956746E" w14:textId="77777777" w:rsidTr="0095123D">
        <w:trPr>
          <w:trHeight w:val="670"/>
        </w:trPr>
        <w:tc>
          <w:tcPr>
            <w:tcW w:w="356" w:type="pct"/>
            <w:vAlign w:val="center"/>
          </w:tcPr>
          <w:p w14:paraId="5A209166"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1</w:t>
            </w:r>
          </w:p>
        </w:tc>
        <w:tc>
          <w:tcPr>
            <w:tcW w:w="1684" w:type="pct"/>
            <w:shd w:val="clear" w:color="auto" w:fill="auto"/>
            <w:vAlign w:val="center"/>
          </w:tcPr>
          <w:p w14:paraId="2E76E2C7"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kwasu mrówkowego dla IOS</w:t>
            </w:r>
            <w:r w:rsidRPr="000E0126" w:rsidDel="00595631">
              <w:rPr>
                <w:rFonts w:ascii="Franklin Gothic Book" w:hAnsi="Franklin Gothic Book"/>
                <w:bCs/>
                <w:color w:val="000000" w:themeColor="text1"/>
                <w:sz w:val="20"/>
                <w:szCs w:val="20"/>
              </w:rPr>
              <w:t xml:space="preserve"> </w:t>
            </w:r>
          </w:p>
        </w:tc>
        <w:tc>
          <w:tcPr>
            <w:tcW w:w="653" w:type="pct"/>
            <w:shd w:val="clear" w:color="auto" w:fill="auto"/>
            <w:vAlign w:val="center"/>
          </w:tcPr>
          <w:p w14:paraId="21E6B546"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s="Arial"/>
                <w:color w:val="000000" w:themeColor="text1"/>
                <w:sz w:val="20"/>
                <w:szCs w:val="20"/>
              </w:rPr>
              <w:t xml:space="preserve">przegląd roczny </w:t>
            </w:r>
          </w:p>
        </w:tc>
        <w:tc>
          <w:tcPr>
            <w:tcW w:w="816" w:type="pct"/>
            <w:vAlign w:val="center"/>
          </w:tcPr>
          <w:p w14:paraId="2AC51520" w14:textId="77777777" w:rsidR="0074155F" w:rsidRPr="000E0126" w:rsidDel="006F200F"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4</w:t>
            </w:r>
          </w:p>
        </w:tc>
        <w:tc>
          <w:tcPr>
            <w:tcW w:w="776" w:type="pct"/>
            <w:shd w:val="clear" w:color="auto" w:fill="auto"/>
            <w:vAlign w:val="center"/>
          </w:tcPr>
          <w:p w14:paraId="65C8262B" w14:textId="77777777" w:rsidR="0074155F" w:rsidRPr="000E0126" w:rsidRDefault="0074155F" w:rsidP="0074155F">
            <w:pPr>
              <w:jc w:val="center"/>
              <w:rPr>
                <w:rFonts w:ascii="Franklin Gothic Book" w:hAnsi="Franklin Gothic Book"/>
                <w:b/>
                <w:color w:val="000000" w:themeColor="text1"/>
                <w:sz w:val="20"/>
                <w:szCs w:val="20"/>
              </w:rPr>
            </w:pPr>
          </w:p>
        </w:tc>
        <w:tc>
          <w:tcPr>
            <w:tcW w:w="715" w:type="pct"/>
            <w:vAlign w:val="center"/>
          </w:tcPr>
          <w:p w14:paraId="4A6D2CA4" w14:textId="77777777" w:rsidR="0074155F" w:rsidRPr="000E0126" w:rsidRDefault="0074155F" w:rsidP="0074155F">
            <w:pPr>
              <w:jc w:val="center"/>
              <w:rPr>
                <w:rFonts w:ascii="Franklin Gothic Book" w:hAnsi="Franklin Gothic Book"/>
                <w:b/>
                <w:color w:val="000000" w:themeColor="text1"/>
                <w:sz w:val="20"/>
                <w:szCs w:val="20"/>
              </w:rPr>
            </w:pPr>
          </w:p>
        </w:tc>
      </w:tr>
      <w:tr w:rsidR="0074155F" w:rsidRPr="007E2CB0" w14:paraId="4B0F23E1" w14:textId="77777777" w:rsidTr="0095123D">
        <w:trPr>
          <w:trHeight w:hRule="exact" w:val="730"/>
        </w:trPr>
        <w:tc>
          <w:tcPr>
            <w:tcW w:w="356" w:type="pct"/>
            <w:vAlign w:val="center"/>
          </w:tcPr>
          <w:p w14:paraId="64BD8C88"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2</w:t>
            </w:r>
          </w:p>
        </w:tc>
        <w:tc>
          <w:tcPr>
            <w:tcW w:w="1684" w:type="pct"/>
            <w:shd w:val="clear" w:color="auto" w:fill="auto"/>
            <w:vAlign w:val="center"/>
          </w:tcPr>
          <w:p w14:paraId="56C51ED0"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kwasu solnego na stacji DEMI</w:t>
            </w:r>
            <w:r w:rsidRPr="000E0126" w:rsidDel="00595631">
              <w:rPr>
                <w:rFonts w:ascii="Franklin Gothic Book" w:hAnsi="Franklin Gothic Book"/>
                <w:bCs/>
                <w:color w:val="000000" w:themeColor="text1"/>
                <w:sz w:val="20"/>
                <w:szCs w:val="20"/>
              </w:rPr>
              <w:t xml:space="preserve"> </w:t>
            </w:r>
          </w:p>
        </w:tc>
        <w:tc>
          <w:tcPr>
            <w:tcW w:w="653" w:type="pct"/>
            <w:shd w:val="clear" w:color="auto" w:fill="auto"/>
            <w:vAlign w:val="center"/>
          </w:tcPr>
          <w:p w14:paraId="633BF07F"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vAlign w:val="center"/>
          </w:tcPr>
          <w:p w14:paraId="0D86174D" w14:textId="77777777" w:rsidR="0074155F" w:rsidRPr="000E0126" w:rsidDel="006F200F"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shd w:val="clear" w:color="auto" w:fill="auto"/>
            <w:vAlign w:val="center"/>
          </w:tcPr>
          <w:p w14:paraId="6C388C4F" w14:textId="77777777" w:rsidR="0074155F" w:rsidRPr="000E0126" w:rsidRDefault="0074155F" w:rsidP="0074155F">
            <w:pPr>
              <w:jc w:val="center"/>
              <w:rPr>
                <w:rFonts w:ascii="Franklin Gothic Book" w:hAnsi="Franklin Gothic Book"/>
                <w:b/>
                <w:color w:val="000000" w:themeColor="text1"/>
                <w:sz w:val="20"/>
                <w:szCs w:val="20"/>
              </w:rPr>
            </w:pPr>
          </w:p>
        </w:tc>
        <w:tc>
          <w:tcPr>
            <w:tcW w:w="715" w:type="pct"/>
            <w:vAlign w:val="center"/>
          </w:tcPr>
          <w:p w14:paraId="506B9A66" w14:textId="77777777" w:rsidR="0074155F" w:rsidRPr="000E0126" w:rsidRDefault="0074155F" w:rsidP="0074155F">
            <w:pPr>
              <w:jc w:val="center"/>
              <w:rPr>
                <w:rFonts w:ascii="Franklin Gothic Book" w:hAnsi="Franklin Gothic Book"/>
                <w:b/>
                <w:color w:val="000000" w:themeColor="text1"/>
                <w:sz w:val="20"/>
                <w:szCs w:val="20"/>
              </w:rPr>
            </w:pPr>
          </w:p>
        </w:tc>
      </w:tr>
      <w:tr w:rsidR="0074155F" w:rsidRPr="007E2CB0" w14:paraId="6D5EA7CF" w14:textId="77777777" w:rsidTr="0095123D">
        <w:trPr>
          <w:trHeight w:hRule="exact" w:val="725"/>
        </w:trPr>
        <w:tc>
          <w:tcPr>
            <w:tcW w:w="356" w:type="pct"/>
            <w:tcBorders>
              <w:bottom w:val="single" w:sz="4" w:space="0" w:color="auto"/>
            </w:tcBorders>
            <w:vAlign w:val="center"/>
          </w:tcPr>
          <w:p w14:paraId="1EE04D00"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3</w:t>
            </w:r>
          </w:p>
        </w:tc>
        <w:tc>
          <w:tcPr>
            <w:tcW w:w="1684" w:type="pct"/>
            <w:tcBorders>
              <w:bottom w:val="single" w:sz="4" w:space="0" w:color="auto"/>
            </w:tcBorders>
            <w:shd w:val="clear" w:color="auto" w:fill="auto"/>
            <w:vAlign w:val="center"/>
          </w:tcPr>
          <w:p w14:paraId="1DF6BFCF"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ługu sodowego na stacji DEMI</w:t>
            </w:r>
            <w:r w:rsidRPr="000E0126" w:rsidDel="00595631">
              <w:rPr>
                <w:rFonts w:ascii="Franklin Gothic Book" w:hAnsi="Franklin Gothic Book"/>
                <w:bCs/>
                <w:color w:val="000000" w:themeColor="text1"/>
                <w:sz w:val="20"/>
                <w:szCs w:val="20"/>
              </w:rPr>
              <w:t xml:space="preserve"> </w:t>
            </w:r>
          </w:p>
        </w:tc>
        <w:tc>
          <w:tcPr>
            <w:tcW w:w="653" w:type="pct"/>
            <w:tcBorders>
              <w:bottom w:val="single" w:sz="4" w:space="0" w:color="auto"/>
            </w:tcBorders>
            <w:shd w:val="clear" w:color="auto" w:fill="auto"/>
            <w:vAlign w:val="center"/>
          </w:tcPr>
          <w:p w14:paraId="1E2934A1"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2DD4C275"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bottom w:val="single" w:sz="4" w:space="0" w:color="auto"/>
            </w:tcBorders>
            <w:shd w:val="clear" w:color="auto" w:fill="auto"/>
            <w:vAlign w:val="center"/>
          </w:tcPr>
          <w:p w14:paraId="5634BE4C"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40754180"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17A523FD" w14:textId="77777777" w:rsidTr="0095123D">
        <w:trPr>
          <w:trHeight w:hRule="exact" w:val="977"/>
        </w:trPr>
        <w:tc>
          <w:tcPr>
            <w:tcW w:w="356" w:type="pct"/>
            <w:tcBorders>
              <w:bottom w:val="single" w:sz="4" w:space="0" w:color="auto"/>
            </w:tcBorders>
            <w:vAlign w:val="center"/>
          </w:tcPr>
          <w:p w14:paraId="6358A802"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4</w:t>
            </w:r>
          </w:p>
        </w:tc>
        <w:tc>
          <w:tcPr>
            <w:tcW w:w="1684" w:type="pct"/>
            <w:tcBorders>
              <w:bottom w:val="single" w:sz="4" w:space="0" w:color="auto"/>
            </w:tcBorders>
            <w:shd w:val="clear" w:color="auto" w:fill="auto"/>
            <w:vAlign w:val="center"/>
          </w:tcPr>
          <w:p w14:paraId="5B323FA6" w14:textId="44905F9F" w:rsidR="0074155F" w:rsidRPr="000E0126" w:rsidRDefault="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Stanowisko do rozładunku </w:t>
            </w:r>
            <w:r w:rsidR="00D203A8" w:rsidRPr="000E0126">
              <w:rPr>
                <w:rFonts w:ascii="Franklin Gothic Book" w:hAnsi="Franklin Gothic Book" w:cs="Arial"/>
                <w:color w:val="000000" w:themeColor="text1"/>
                <w:sz w:val="20"/>
                <w:szCs w:val="20"/>
              </w:rPr>
              <w:t>kwasu solnego na stacji DEMI</w:t>
            </w:r>
            <w:r w:rsidR="00047642" w:rsidRPr="000E0126">
              <w:rPr>
                <w:rFonts w:ascii="Franklin Gothic Book" w:hAnsi="Franklin Gothic Book" w:cs="Arial"/>
                <w:color w:val="000000" w:themeColor="text1"/>
                <w:sz w:val="20"/>
                <w:szCs w:val="20"/>
              </w:rPr>
              <w:t xml:space="preserve"> z cystern samochodowych</w:t>
            </w:r>
          </w:p>
        </w:tc>
        <w:tc>
          <w:tcPr>
            <w:tcW w:w="653" w:type="pct"/>
            <w:tcBorders>
              <w:bottom w:val="single" w:sz="4" w:space="0" w:color="auto"/>
            </w:tcBorders>
            <w:shd w:val="clear" w:color="auto" w:fill="auto"/>
            <w:vAlign w:val="center"/>
          </w:tcPr>
          <w:p w14:paraId="31C0A4DD"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468178CB"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bottom w:val="single" w:sz="4" w:space="0" w:color="auto"/>
            </w:tcBorders>
            <w:shd w:val="clear" w:color="auto" w:fill="auto"/>
            <w:vAlign w:val="center"/>
          </w:tcPr>
          <w:p w14:paraId="7003DAA9"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5EE87A35" w14:textId="77777777" w:rsidR="0074155F" w:rsidRPr="000E0126" w:rsidRDefault="0074155F" w:rsidP="0074155F">
            <w:pPr>
              <w:jc w:val="center"/>
              <w:rPr>
                <w:rFonts w:ascii="Franklin Gothic Book" w:hAnsi="Franklin Gothic Book"/>
                <w:color w:val="000000" w:themeColor="text1"/>
                <w:sz w:val="20"/>
                <w:szCs w:val="20"/>
              </w:rPr>
            </w:pPr>
          </w:p>
        </w:tc>
      </w:tr>
      <w:tr w:rsidR="00047642" w:rsidRPr="007E2CB0" w14:paraId="348EA4F6" w14:textId="77777777" w:rsidTr="0095123D">
        <w:trPr>
          <w:trHeight w:hRule="exact" w:val="991"/>
        </w:trPr>
        <w:tc>
          <w:tcPr>
            <w:tcW w:w="356" w:type="pct"/>
            <w:tcBorders>
              <w:bottom w:val="single" w:sz="4" w:space="0" w:color="auto"/>
            </w:tcBorders>
            <w:vAlign w:val="center"/>
          </w:tcPr>
          <w:p w14:paraId="62351384" w14:textId="07943D77" w:rsidR="00047642"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5</w:t>
            </w:r>
          </w:p>
        </w:tc>
        <w:tc>
          <w:tcPr>
            <w:tcW w:w="1684" w:type="pct"/>
            <w:tcBorders>
              <w:bottom w:val="single" w:sz="4" w:space="0" w:color="auto"/>
            </w:tcBorders>
            <w:shd w:val="clear" w:color="auto" w:fill="auto"/>
            <w:vAlign w:val="center"/>
          </w:tcPr>
          <w:p w14:paraId="293A90AA" w14:textId="0499112F" w:rsidR="00047642" w:rsidRPr="000E0126" w:rsidRDefault="00047642" w:rsidP="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Stanowisko do rozładunku ługu sodowego na stacji DEMI z cystern samochodowych</w:t>
            </w:r>
          </w:p>
        </w:tc>
        <w:tc>
          <w:tcPr>
            <w:tcW w:w="653" w:type="pct"/>
            <w:tcBorders>
              <w:bottom w:val="single" w:sz="4" w:space="0" w:color="auto"/>
            </w:tcBorders>
            <w:shd w:val="clear" w:color="auto" w:fill="auto"/>
            <w:vAlign w:val="center"/>
          </w:tcPr>
          <w:p w14:paraId="46CC863A" w14:textId="71AF8957" w:rsidR="00047642" w:rsidRPr="000E0126" w:rsidRDefault="006C3325"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2F4628F3" w14:textId="6175A475" w:rsidR="00047642" w:rsidRPr="000E0126"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bottom w:val="single" w:sz="4" w:space="0" w:color="auto"/>
            </w:tcBorders>
            <w:shd w:val="clear" w:color="auto" w:fill="auto"/>
            <w:vAlign w:val="center"/>
          </w:tcPr>
          <w:p w14:paraId="319DCFDD" w14:textId="77777777" w:rsidR="00047642" w:rsidRPr="000E0126" w:rsidRDefault="00047642"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0E3C261B" w14:textId="77777777" w:rsidR="00047642" w:rsidRPr="000E0126" w:rsidRDefault="00047642" w:rsidP="0074155F">
            <w:pPr>
              <w:jc w:val="center"/>
              <w:rPr>
                <w:rFonts w:ascii="Franklin Gothic Book" w:hAnsi="Franklin Gothic Book"/>
                <w:color w:val="000000" w:themeColor="text1"/>
                <w:sz w:val="20"/>
                <w:szCs w:val="20"/>
              </w:rPr>
            </w:pPr>
          </w:p>
        </w:tc>
      </w:tr>
      <w:tr w:rsidR="0074155F" w:rsidRPr="007E2CB0" w14:paraId="1C181D4D" w14:textId="77777777" w:rsidTr="0095123D">
        <w:trPr>
          <w:trHeight w:hRule="exact" w:val="640"/>
        </w:trPr>
        <w:tc>
          <w:tcPr>
            <w:tcW w:w="356" w:type="pct"/>
            <w:tcBorders>
              <w:bottom w:val="single" w:sz="4" w:space="0" w:color="auto"/>
            </w:tcBorders>
            <w:vAlign w:val="center"/>
          </w:tcPr>
          <w:p w14:paraId="3562677E" w14:textId="7AFA8CBB" w:rsidR="0074155F"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6</w:t>
            </w:r>
          </w:p>
        </w:tc>
        <w:tc>
          <w:tcPr>
            <w:tcW w:w="1684" w:type="pct"/>
            <w:tcBorders>
              <w:bottom w:val="single" w:sz="4" w:space="0" w:color="auto"/>
            </w:tcBorders>
            <w:shd w:val="clear" w:color="auto" w:fill="auto"/>
            <w:vAlign w:val="center"/>
          </w:tcPr>
          <w:p w14:paraId="1B292AA9"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 xml:space="preserve">Stanowisko do rozładunku wapna na stacji DEMI </w:t>
            </w:r>
          </w:p>
        </w:tc>
        <w:tc>
          <w:tcPr>
            <w:tcW w:w="653" w:type="pct"/>
            <w:tcBorders>
              <w:bottom w:val="single" w:sz="4" w:space="0" w:color="auto"/>
            </w:tcBorders>
            <w:shd w:val="clear" w:color="auto" w:fill="auto"/>
            <w:vAlign w:val="center"/>
          </w:tcPr>
          <w:p w14:paraId="15565FBA" w14:textId="78F5DF96"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przegląd </w:t>
            </w:r>
            <w:r w:rsidR="00D0012A" w:rsidRPr="000E0126">
              <w:rPr>
                <w:rFonts w:ascii="Franklin Gothic Book" w:hAnsi="Franklin Gothic Book" w:cs="Arial"/>
                <w:color w:val="000000" w:themeColor="text1"/>
                <w:sz w:val="20"/>
                <w:szCs w:val="20"/>
              </w:rPr>
              <w:t>3</w:t>
            </w:r>
            <w:r w:rsidRPr="000E0126">
              <w:rPr>
                <w:rFonts w:ascii="Franklin Gothic Book" w:hAnsi="Franklin Gothic Book" w:cs="Arial"/>
                <w:color w:val="000000" w:themeColor="text1"/>
                <w:sz w:val="20"/>
                <w:szCs w:val="20"/>
              </w:rPr>
              <w:t>-letni</w:t>
            </w:r>
          </w:p>
        </w:tc>
        <w:tc>
          <w:tcPr>
            <w:tcW w:w="816" w:type="pct"/>
            <w:tcBorders>
              <w:bottom w:val="single" w:sz="4" w:space="0" w:color="auto"/>
            </w:tcBorders>
            <w:vAlign w:val="center"/>
          </w:tcPr>
          <w:p w14:paraId="2DA31D3E" w14:textId="0B8F6EDD" w:rsidR="0074155F" w:rsidRPr="000E0126"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1</w:t>
            </w:r>
          </w:p>
        </w:tc>
        <w:tc>
          <w:tcPr>
            <w:tcW w:w="776" w:type="pct"/>
            <w:tcBorders>
              <w:bottom w:val="single" w:sz="4" w:space="0" w:color="auto"/>
            </w:tcBorders>
            <w:shd w:val="clear" w:color="auto" w:fill="auto"/>
            <w:vAlign w:val="center"/>
          </w:tcPr>
          <w:p w14:paraId="65A58F9D"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1B836DCD"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40D61A80" w14:textId="77777777" w:rsidTr="0095123D">
        <w:trPr>
          <w:trHeight w:hRule="exact" w:val="646"/>
        </w:trPr>
        <w:tc>
          <w:tcPr>
            <w:tcW w:w="356" w:type="pct"/>
            <w:tcBorders>
              <w:top w:val="single" w:sz="4" w:space="0" w:color="auto"/>
              <w:bottom w:val="single" w:sz="4" w:space="0" w:color="auto"/>
            </w:tcBorders>
            <w:vAlign w:val="center"/>
          </w:tcPr>
          <w:p w14:paraId="6428E5EB" w14:textId="189CC105" w:rsidR="0074155F"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7</w:t>
            </w:r>
          </w:p>
        </w:tc>
        <w:tc>
          <w:tcPr>
            <w:tcW w:w="1684" w:type="pct"/>
            <w:tcBorders>
              <w:top w:val="single" w:sz="4" w:space="0" w:color="auto"/>
              <w:bottom w:val="single" w:sz="4" w:space="0" w:color="auto"/>
            </w:tcBorders>
            <w:shd w:val="clear" w:color="auto" w:fill="auto"/>
            <w:vAlign w:val="center"/>
          </w:tcPr>
          <w:p w14:paraId="10094523"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wapna na IOS</w:t>
            </w:r>
          </w:p>
        </w:tc>
        <w:tc>
          <w:tcPr>
            <w:tcW w:w="653" w:type="pct"/>
            <w:tcBorders>
              <w:top w:val="single" w:sz="4" w:space="0" w:color="auto"/>
              <w:bottom w:val="single" w:sz="4" w:space="0" w:color="auto"/>
            </w:tcBorders>
            <w:shd w:val="clear" w:color="auto" w:fill="auto"/>
            <w:vAlign w:val="center"/>
          </w:tcPr>
          <w:p w14:paraId="4EADFE3F" w14:textId="50A5A126"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przegląd </w:t>
            </w:r>
            <w:r w:rsidR="00D0012A" w:rsidRPr="000E0126">
              <w:rPr>
                <w:rFonts w:ascii="Franklin Gothic Book" w:hAnsi="Franklin Gothic Book" w:cs="Arial"/>
                <w:color w:val="000000" w:themeColor="text1"/>
                <w:sz w:val="20"/>
                <w:szCs w:val="20"/>
              </w:rPr>
              <w:t>3</w:t>
            </w:r>
            <w:r w:rsidRPr="000E0126">
              <w:rPr>
                <w:rFonts w:ascii="Franklin Gothic Book" w:hAnsi="Franklin Gothic Book" w:cs="Arial"/>
                <w:color w:val="000000" w:themeColor="text1"/>
                <w:sz w:val="20"/>
                <w:szCs w:val="20"/>
              </w:rPr>
              <w:t>-letni</w:t>
            </w:r>
          </w:p>
        </w:tc>
        <w:tc>
          <w:tcPr>
            <w:tcW w:w="816" w:type="pct"/>
            <w:tcBorders>
              <w:top w:val="single" w:sz="4" w:space="0" w:color="auto"/>
              <w:bottom w:val="single" w:sz="4" w:space="0" w:color="auto"/>
            </w:tcBorders>
            <w:vAlign w:val="center"/>
          </w:tcPr>
          <w:p w14:paraId="03FF8903" w14:textId="7D2421D1" w:rsidR="0074155F" w:rsidRPr="000E0126" w:rsidDel="006F200F"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1</w:t>
            </w:r>
          </w:p>
        </w:tc>
        <w:tc>
          <w:tcPr>
            <w:tcW w:w="776" w:type="pct"/>
            <w:tcBorders>
              <w:top w:val="single" w:sz="4" w:space="0" w:color="auto"/>
              <w:bottom w:val="single" w:sz="4" w:space="0" w:color="auto"/>
            </w:tcBorders>
            <w:shd w:val="clear" w:color="auto" w:fill="auto"/>
            <w:vAlign w:val="center"/>
          </w:tcPr>
          <w:p w14:paraId="7D37EE8F"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65C7E62C"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525D96B5" w14:textId="77777777" w:rsidTr="0095123D">
        <w:trPr>
          <w:trHeight w:hRule="exact" w:val="711"/>
        </w:trPr>
        <w:tc>
          <w:tcPr>
            <w:tcW w:w="356" w:type="pct"/>
            <w:tcBorders>
              <w:top w:val="single" w:sz="4" w:space="0" w:color="auto"/>
              <w:bottom w:val="single" w:sz="4" w:space="0" w:color="auto"/>
            </w:tcBorders>
            <w:vAlign w:val="center"/>
          </w:tcPr>
          <w:p w14:paraId="70C36548" w14:textId="6E324828" w:rsidR="0074155F"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8</w:t>
            </w:r>
          </w:p>
        </w:tc>
        <w:tc>
          <w:tcPr>
            <w:tcW w:w="1684" w:type="pct"/>
            <w:tcBorders>
              <w:top w:val="single" w:sz="4" w:space="0" w:color="auto"/>
              <w:bottom w:val="single" w:sz="4" w:space="0" w:color="auto"/>
            </w:tcBorders>
            <w:shd w:val="clear" w:color="auto" w:fill="auto"/>
            <w:vAlign w:val="center"/>
          </w:tcPr>
          <w:p w14:paraId="1311719F" w14:textId="1A0722D7" w:rsidR="0074155F" w:rsidRPr="000E0126" w:rsidRDefault="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Stanowisko do rozładunku </w:t>
            </w:r>
            <w:r w:rsidR="00047642" w:rsidRPr="000E0126">
              <w:rPr>
                <w:rFonts w:ascii="Franklin Gothic Book" w:hAnsi="Franklin Gothic Book" w:cs="Arial"/>
                <w:color w:val="000000" w:themeColor="text1"/>
                <w:sz w:val="20"/>
                <w:szCs w:val="20"/>
              </w:rPr>
              <w:t>wody amoniakalnej na stacji DRIM</w:t>
            </w:r>
            <w:r w:rsidRPr="000E0126">
              <w:rPr>
                <w:rFonts w:ascii="Franklin Gothic Book" w:hAnsi="Franklin Gothic Book" w:cs="Arial"/>
                <w:color w:val="000000" w:themeColor="text1"/>
                <w:sz w:val="20"/>
                <w:szCs w:val="20"/>
              </w:rPr>
              <w:t xml:space="preserve"> </w:t>
            </w:r>
          </w:p>
        </w:tc>
        <w:tc>
          <w:tcPr>
            <w:tcW w:w="653" w:type="pct"/>
            <w:tcBorders>
              <w:top w:val="single" w:sz="4" w:space="0" w:color="auto"/>
              <w:bottom w:val="single" w:sz="4" w:space="0" w:color="auto"/>
            </w:tcBorders>
            <w:shd w:val="clear" w:color="auto" w:fill="auto"/>
          </w:tcPr>
          <w:p w14:paraId="1F409AFC"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top w:val="single" w:sz="4" w:space="0" w:color="auto"/>
              <w:bottom w:val="single" w:sz="4" w:space="0" w:color="auto"/>
            </w:tcBorders>
            <w:vAlign w:val="center"/>
          </w:tcPr>
          <w:p w14:paraId="0C866E32" w14:textId="1ED052C5" w:rsidR="0074155F" w:rsidRPr="000E0126"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top w:val="single" w:sz="4" w:space="0" w:color="auto"/>
              <w:bottom w:val="single" w:sz="4" w:space="0" w:color="auto"/>
            </w:tcBorders>
            <w:shd w:val="clear" w:color="auto" w:fill="auto"/>
            <w:vAlign w:val="center"/>
          </w:tcPr>
          <w:p w14:paraId="1C3E33EE"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195AFB0B" w14:textId="77777777" w:rsidR="0074155F" w:rsidRPr="000E0126" w:rsidRDefault="0074155F" w:rsidP="0074155F">
            <w:pPr>
              <w:jc w:val="center"/>
              <w:rPr>
                <w:rFonts w:ascii="Franklin Gothic Book" w:hAnsi="Franklin Gothic Book"/>
                <w:color w:val="000000" w:themeColor="text1"/>
                <w:sz w:val="20"/>
                <w:szCs w:val="20"/>
              </w:rPr>
            </w:pPr>
          </w:p>
        </w:tc>
      </w:tr>
      <w:tr w:rsidR="00047642" w:rsidRPr="007E2CB0" w14:paraId="6100F3CD" w14:textId="77777777" w:rsidTr="0095123D">
        <w:trPr>
          <w:trHeight w:hRule="exact" w:val="849"/>
        </w:trPr>
        <w:tc>
          <w:tcPr>
            <w:tcW w:w="356" w:type="pct"/>
            <w:tcBorders>
              <w:top w:val="single" w:sz="4" w:space="0" w:color="auto"/>
              <w:bottom w:val="single" w:sz="4" w:space="0" w:color="auto"/>
            </w:tcBorders>
            <w:vAlign w:val="center"/>
          </w:tcPr>
          <w:p w14:paraId="689468FE" w14:textId="7CE4D87D" w:rsidR="00047642"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9</w:t>
            </w:r>
          </w:p>
        </w:tc>
        <w:tc>
          <w:tcPr>
            <w:tcW w:w="1684" w:type="pct"/>
            <w:tcBorders>
              <w:top w:val="single" w:sz="4" w:space="0" w:color="auto"/>
              <w:bottom w:val="single" w:sz="4" w:space="0" w:color="auto"/>
            </w:tcBorders>
            <w:shd w:val="clear" w:color="auto" w:fill="auto"/>
            <w:vAlign w:val="center"/>
          </w:tcPr>
          <w:p w14:paraId="208CC2F9" w14:textId="1364C718" w:rsidR="00047642" w:rsidRPr="000E0126" w:rsidRDefault="00047642" w:rsidP="00047642">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24 stanowiska do rozładunku mazutu na rampie rozładowczej</w:t>
            </w:r>
          </w:p>
        </w:tc>
        <w:tc>
          <w:tcPr>
            <w:tcW w:w="653" w:type="pct"/>
            <w:tcBorders>
              <w:top w:val="single" w:sz="4" w:space="0" w:color="auto"/>
              <w:bottom w:val="single" w:sz="4" w:space="0" w:color="auto"/>
            </w:tcBorders>
            <w:shd w:val="clear" w:color="auto" w:fill="auto"/>
          </w:tcPr>
          <w:p w14:paraId="5320971C" w14:textId="0EC65D51" w:rsidR="00047642" w:rsidRPr="000E0126" w:rsidRDefault="00047642"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top w:val="single" w:sz="4" w:space="0" w:color="auto"/>
              <w:bottom w:val="single" w:sz="4" w:space="0" w:color="auto"/>
            </w:tcBorders>
            <w:vAlign w:val="center"/>
          </w:tcPr>
          <w:p w14:paraId="2451E00B" w14:textId="220CD84C" w:rsidR="00047642" w:rsidRPr="000E0126" w:rsidRDefault="00047642"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top w:val="single" w:sz="4" w:space="0" w:color="auto"/>
              <w:bottom w:val="single" w:sz="4" w:space="0" w:color="auto"/>
            </w:tcBorders>
            <w:shd w:val="clear" w:color="auto" w:fill="auto"/>
            <w:vAlign w:val="center"/>
          </w:tcPr>
          <w:p w14:paraId="740CDBC9" w14:textId="77777777" w:rsidR="00047642" w:rsidRPr="000E0126" w:rsidRDefault="00047642"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2C58AD66" w14:textId="77777777" w:rsidR="00047642" w:rsidRPr="000E0126" w:rsidRDefault="00047642" w:rsidP="0074155F">
            <w:pPr>
              <w:jc w:val="center"/>
              <w:rPr>
                <w:rFonts w:ascii="Franklin Gothic Book" w:hAnsi="Franklin Gothic Book"/>
                <w:color w:val="000000" w:themeColor="text1"/>
                <w:sz w:val="20"/>
                <w:szCs w:val="20"/>
              </w:rPr>
            </w:pPr>
          </w:p>
        </w:tc>
      </w:tr>
      <w:tr w:rsidR="0074155F" w:rsidRPr="007E2CB0" w14:paraId="527CE517" w14:textId="77777777" w:rsidTr="0095123D">
        <w:trPr>
          <w:trHeight w:hRule="exact" w:val="1082"/>
        </w:trPr>
        <w:tc>
          <w:tcPr>
            <w:tcW w:w="356" w:type="pct"/>
            <w:tcBorders>
              <w:top w:val="single" w:sz="4" w:space="0" w:color="auto"/>
              <w:bottom w:val="single" w:sz="4" w:space="0" w:color="auto"/>
            </w:tcBorders>
            <w:vAlign w:val="center"/>
          </w:tcPr>
          <w:p w14:paraId="6B6B830E" w14:textId="3904200A" w:rsidR="0074155F"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10</w:t>
            </w:r>
          </w:p>
        </w:tc>
        <w:tc>
          <w:tcPr>
            <w:tcW w:w="1684" w:type="pct"/>
            <w:tcBorders>
              <w:top w:val="single" w:sz="4" w:space="0" w:color="auto"/>
              <w:bottom w:val="single" w:sz="4" w:space="0" w:color="auto"/>
            </w:tcBorders>
            <w:shd w:val="clear" w:color="auto" w:fill="auto"/>
            <w:vAlign w:val="center"/>
          </w:tcPr>
          <w:p w14:paraId="168FA01B" w14:textId="675FFEFB" w:rsidR="0074155F" w:rsidRPr="000E0126" w:rsidRDefault="00047642" w:rsidP="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Stanowisko do rozładunku podchlorynu sodu na IOS</w:t>
            </w:r>
          </w:p>
        </w:tc>
        <w:tc>
          <w:tcPr>
            <w:tcW w:w="653" w:type="pct"/>
            <w:tcBorders>
              <w:top w:val="single" w:sz="4" w:space="0" w:color="auto"/>
              <w:bottom w:val="single" w:sz="4" w:space="0" w:color="auto"/>
            </w:tcBorders>
            <w:shd w:val="clear" w:color="auto" w:fill="auto"/>
          </w:tcPr>
          <w:p w14:paraId="1EFDF491" w14:textId="68C5C018" w:rsidR="0074155F" w:rsidRPr="000E0126" w:rsidRDefault="00047642" w:rsidP="0074155F">
            <w:pPr>
              <w:jc w:val="center"/>
              <w:rPr>
                <w:rFonts w:ascii="Franklin Gothic Book" w:hAnsi="Franklin Gothic Book"/>
                <w:sz w:val="20"/>
                <w:szCs w:val="20"/>
              </w:rPr>
            </w:pPr>
            <w:r w:rsidRPr="000E0126">
              <w:rPr>
                <w:rFonts w:ascii="Franklin Gothic Book" w:hAnsi="Franklin Gothic Book" w:cs="Arial"/>
                <w:color w:val="000000" w:themeColor="text1"/>
                <w:sz w:val="20"/>
                <w:szCs w:val="20"/>
              </w:rPr>
              <w:t>przegląd roczny</w:t>
            </w:r>
            <w:r w:rsidRPr="000E0126" w:rsidDel="00047642">
              <w:rPr>
                <w:rFonts w:ascii="Franklin Gothic Book" w:hAnsi="Franklin Gothic Book" w:cs="Arial"/>
                <w:color w:val="000000" w:themeColor="text1"/>
                <w:sz w:val="20"/>
                <w:szCs w:val="20"/>
              </w:rPr>
              <w:t xml:space="preserve"> </w:t>
            </w:r>
          </w:p>
        </w:tc>
        <w:tc>
          <w:tcPr>
            <w:tcW w:w="816" w:type="pct"/>
            <w:tcBorders>
              <w:top w:val="single" w:sz="4" w:space="0" w:color="auto"/>
              <w:bottom w:val="single" w:sz="4" w:space="0" w:color="auto"/>
            </w:tcBorders>
            <w:vAlign w:val="center"/>
          </w:tcPr>
          <w:p w14:paraId="0F9C2077" w14:textId="05673B8E" w:rsidR="0074155F" w:rsidRPr="000E0126" w:rsidRDefault="00047642"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5</w:t>
            </w:r>
          </w:p>
        </w:tc>
        <w:tc>
          <w:tcPr>
            <w:tcW w:w="776" w:type="pct"/>
            <w:tcBorders>
              <w:top w:val="single" w:sz="4" w:space="0" w:color="auto"/>
              <w:bottom w:val="single" w:sz="4" w:space="0" w:color="auto"/>
            </w:tcBorders>
            <w:shd w:val="clear" w:color="auto" w:fill="auto"/>
            <w:vAlign w:val="center"/>
          </w:tcPr>
          <w:p w14:paraId="73963B23"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6567999C"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578EDB8E" w14:textId="77777777" w:rsidTr="0074155F">
        <w:trPr>
          <w:trHeight w:hRule="exact" w:val="640"/>
        </w:trPr>
        <w:tc>
          <w:tcPr>
            <w:tcW w:w="4285" w:type="pct"/>
            <w:gridSpan w:val="5"/>
            <w:tcBorders>
              <w:top w:val="single" w:sz="4" w:space="0" w:color="auto"/>
            </w:tcBorders>
            <w:vAlign w:val="center"/>
          </w:tcPr>
          <w:p w14:paraId="1C6D8105" w14:textId="77777777" w:rsidR="0074155F" w:rsidRPr="000E0126" w:rsidRDefault="0074155F" w:rsidP="0074155F">
            <w:pPr>
              <w:jc w:val="right"/>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Razem:</w:t>
            </w:r>
          </w:p>
        </w:tc>
        <w:tc>
          <w:tcPr>
            <w:tcW w:w="715" w:type="pct"/>
            <w:tcBorders>
              <w:top w:val="single" w:sz="4" w:space="0" w:color="auto"/>
            </w:tcBorders>
            <w:vAlign w:val="center"/>
          </w:tcPr>
          <w:p w14:paraId="2FFB523E" w14:textId="77777777" w:rsidR="0074155F" w:rsidRPr="000E0126" w:rsidRDefault="0074155F" w:rsidP="0074155F">
            <w:pPr>
              <w:jc w:val="center"/>
              <w:rPr>
                <w:rFonts w:ascii="Franklin Gothic Book" w:hAnsi="Franklin Gothic Book"/>
                <w:b/>
                <w:color w:val="000000" w:themeColor="text1"/>
                <w:sz w:val="20"/>
                <w:szCs w:val="20"/>
              </w:rPr>
            </w:pPr>
          </w:p>
        </w:tc>
      </w:tr>
    </w:tbl>
    <w:p w14:paraId="5DE0355E" w14:textId="77777777" w:rsidR="0074155F" w:rsidRPr="000E0126" w:rsidRDefault="0074155F" w:rsidP="000E0126">
      <w:pPr>
        <w:pStyle w:val="Akapitzlist"/>
        <w:ind w:left="360"/>
        <w:jc w:val="both"/>
        <w:rPr>
          <w:rFonts w:ascii="Franklin Gothic Book" w:hAnsi="Franklin Gothic Book" w:cstheme="minorHAnsi"/>
          <w:sz w:val="20"/>
          <w:szCs w:val="20"/>
        </w:rPr>
      </w:pPr>
    </w:p>
    <w:p w14:paraId="50CC8E82" w14:textId="77777777" w:rsidR="00D0012A" w:rsidRPr="000E0126" w:rsidRDefault="00D0012A" w:rsidP="0074155F">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t>Wynagrodzenie ryczałtowo-jednostkowe za przeglądy pięcioletnie urządzeń NO – w wysokości:</w:t>
      </w:r>
    </w:p>
    <w:tbl>
      <w:tblPr>
        <w:tblW w:w="482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4070"/>
        <w:gridCol w:w="1395"/>
        <w:gridCol w:w="1395"/>
        <w:gridCol w:w="1264"/>
      </w:tblGrid>
      <w:tr w:rsidR="00D0012A" w:rsidRPr="007E2CB0" w14:paraId="776E7A1B" w14:textId="77777777" w:rsidTr="00D0012A">
        <w:tc>
          <w:tcPr>
            <w:tcW w:w="353" w:type="pct"/>
            <w:vAlign w:val="center"/>
          </w:tcPr>
          <w:p w14:paraId="6B2569AA" w14:textId="77777777" w:rsidR="00D0012A" w:rsidRPr="000E0126" w:rsidRDefault="00D0012A" w:rsidP="00D0012A">
            <w:pPr>
              <w:rPr>
                <w:rFonts w:ascii="Franklin Gothic Book" w:hAnsi="Franklin Gothic Book"/>
                <w:bCs/>
                <w:color w:val="000000" w:themeColor="text1"/>
                <w:sz w:val="20"/>
              </w:rPr>
            </w:pPr>
            <w:proofErr w:type="spellStart"/>
            <w:r w:rsidRPr="000E0126">
              <w:rPr>
                <w:rFonts w:ascii="Franklin Gothic Book" w:hAnsi="Franklin Gothic Book"/>
                <w:bCs/>
                <w:color w:val="000000" w:themeColor="text1"/>
                <w:sz w:val="20"/>
              </w:rPr>
              <w:t>lp</w:t>
            </w:r>
            <w:proofErr w:type="spellEnd"/>
          </w:p>
        </w:tc>
        <w:tc>
          <w:tcPr>
            <w:tcW w:w="2328" w:type="pct"/>
            <w:shd w:val="clear" w:color="auto" w:fill="auto"/>
            <w:vAlign w:val="center"/>
          </w:tcPr>
          <w:p w14:paraId="15538BB5" w14:textId="77777777" w:rsidR="00D0012A" w:rsidRPr="000E0126" w:rsidRDefault="00D0012A" w:rsidP="00D0012A">
            <w:pPr>
              <w:rPr>
                <w:rFonts w:ascii="Franklin Gothic Book" w:hAnsi="Franklin Gothic Book"/>
                <w:bCs/>
                <w:color w:val="000000" w:themeColor="text1"/>
                <w:sz w:val="20"/>
              </w:rPr>
            </w:pPr>
            <w:r w:rsidRPr="000E0126">
              <w:rPr>
                <w:rFonts w:ascii="Franklin Gothic Book" w:hAnsi="Franklin Gothic Book"/>
                <w:bCs/>
                <w:color w:val="000000" w:themeColor="text1"/>
                <w:sz w:val="20"/>
              </w:rPr>
              <w:t>Typ urządzenia</w:t>
            </w:r>
          </w:p>
        </w:tc>
        <w:tc>
          <w:tcPr>
            <w:tcW w:w="798" w:type="pct"/>
            <w:vAlign w:val="center"/>
          </w:tcPr>
          <w:p w14:paraId="4123566D"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Częstotliwość występowania w okresie realizacji umowy</w:t>
            </w:r>
          </w:p>
        </w:tc>
        <w:tc>
          <w:tcPr>
            <w:tcW w:w="798" w:type="pct"/>
            <w:shd w:val="clear" w:color="auto" w:fill="auto"/>
            <w:vAlign w:val="center"/>
          </w:tcPr>
          <w:p w14:paraId="03B76BDE" w14:textId="77777777" w:rsidR="00D0012A" w:rsidRPr="000E0126" w:rsidRDefault="00D0012A" w:rsidP="00D0012A">
            <w:pPr>
              <w:jc w:val="center"/>
              <w:rPr>
                <w:rFonts w:ascii="Franklin Gothic Book" w:hAnsi="Franklin Gothic Book"/>
                <w:b/>
                <w:color w:val="000000" w:themeColor="text1"/>
                <w:sz w:val="20"/>
              </w:rPr>
            </w:pPr>
            <w:r w:rsidRPr="000E0126">
              <w:rPr>
                <w:rFonts w:ascii="Franklin Gothic Book" w:hAnsi="Franklin Gothic Book"/>
                <w:color w:val="000000" w:themeColor="text1"/>
                <w:sz w:val="20"/>
              </w:rPr>
              <w:t>Wynagrodzenie ryczałtowo jednostkowe</w:t>
            </w:r>
          </w:p>
        </w:tc>
        <w:tc>
          <w:tcPr>
            <w:tcW w:w="723" w:type="pct"/>
            <w:vAlign w:val="center"/>
          </w:tcPr>
          <w:p w14:paraId="2EB1D614"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Razem</w:t>
            </w:r>
          </w:p>
        </w:tc>
      </w:tr>
      <w:tr w:rsidR="00D0012A" w:rsidRPr="007E2CB0" w14:paraId="2BAF157B" w14:textId="77777777" w:rsidTr="00D0012A">
        <w:trPr>
          <w:trHeight w:val="670"/>
        </w:trPr>
        <w:tc>
          <w:tcPr>
            <w:tcW w:w="353" w:type="pct"/>
            <w:vAlign w:val="center"/>
          </w:tcPr>
          <w:p w14:paraId="644F4A87"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1</w:t>
            </w:r>
          </w:p>
        </w:tc>
        <w:tc>
          <w:tcPr>
            <w:tcW w:w="2328" w:type="pct"/>
            <w:shd w:val="clear" w:color="auto" w:fill="auto"/>
            <w:vAlign w:val="center"/>
          </w:tcPr>
          <w:p w14:paraId="50EB0C76"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kwasu mrówkowego dla IOS</w:t>
            </w:r>
            <w:r w:rsidRPr="000E0126" w:rsidDel="00595631">
              <w:rPr>
                <w:rFonts w:ascii="Franklin Gothic Book" w:hAnsi="Franklin Gothic Book"/>
                <w:bCs/>
                <w:color w:val="000000" w:themeColor="text1"/>
                <w:sz w:val="20"/>
              </w:rPr>
              <w:t xml:space="preserve"> </w:t>
            </w:r>
          </w:p>
        </w:tc>
        <w:tc>
          <w:tcPr>
            <w:tcW w:w="798" w:type="pct"/>
            <w:vAlign w:val="center"/>
          </w:tcPr>
          <w:p w14:paraId="6449E887" w14:textId="77777777" w:rsidR="00D0012A" w:rsidRPr="000E0126" w:rsidDel="006F200F" w:rsidRDefault="00D0012A" w:rsidP="00D0012A">
            <w:pPr>
              <w:jc w:val="center"/>
              <w:rPr>
                <w:rFonts w:ascii="Franklin Gothic Book" w:hAnsi="Franklin Gothic Book"/>
                <w:b/>
                <w:color w:val="000000" w:themeColor="text1"/>
                <w:sz w:val="20"/>
              </w:rPr>
            </w:pPr>
            <w:r w:rsidRPr="000E0126">
              <w:rPr>
                <w:rFonts w:ascii="Franklin Gothic Book" w:hAnsi="Franklin Gothic Book"/>
                <w:b/>
                <w:color w:val="000000" w:themeColor="text1"/>
                <w:sz w:val="20"/>
              </w:rPr>
              <w:t>1</w:t>
            </w:r>
          </w:p>
        </w:tc>
        <w:tc>
          <w:tcPr>
            <w:tcW w:w="798" w:type="pct"/>
            <w:shd w:val="clear" w:color="auto" w:fill="auto"/>
            <w:vAlign w:val="center"/>
          </w:tcPr>
          <w:p w14:paraId="026A5ED6" w14:textId="77777777" w:rsidR="00D0012A" w:rsidRPr="000E0126" w:rsidRDefault="00D0012A" w:rsidP="00D0012A">
            <w:pPr>
              <w:jc w:val="center"/>
              <w:rPr>
                <w:rFonts w:ascii="Franklin Gothic Book" w:hAnsi="Franklin Gothic Book"/>
                <w:b/>
                <w:color w:val="000000" w:themeColor="text1"/>
                <w:sz w:val="20"/>
              </w:rPr>
            </w:pPr>
          </w:p>
        </w:tc>
        <w:tc>
          <w:tcPr>
            <w:tcW w:w="723" w:type="pct"/>
            <w:vAlign w:val="center"/>
          </w:tcPr>
          <w:p w14:paraId="45C4D869" w14:textId="77777777" w:rsidR="00D0012A" w:rsidRPr="000E0126" w:rsidRDefault="00D0012A" w:rsidP="00D0012A">
            <w:pPr>
              <w:jc w:val="center"/>
              <w:rPr>
                <w:rFonts w:ascii="Franklin Gothic Book" w:hAnsi="Franklin Gothic Book"/>
                <w:b/>
                <w:color w:val="000000" w:themeColor="text1"/>
                <w:sz w:val="20"/>
              </w:rPr>
            </w:pPr>
          </w:p>
        </w:tc>
      </w:tr>
      <w:tr w:rsidR="00D0012A" w:rsidRPr="007E2CB0" w14:paraId="25F17194" w14:textId="77777777" w:rsidTr="00D0012A">
        <w:trPr>
          <w:trHeight w:hRule="exact" w:val="823"/>
        </w:trPr>
        <w:tc>
          <w:tcPr>
            <w:tcW w:w="353" w:type="pct"/>
            <w:vAlign w:val="center"/>
          </w:tcPr>
          <w:p w14:paraId="76D7D84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2</w:t>
            </w:r>
          </w:p>
        </w:tc>
        <w:tc>
          <w:tcPr>
            <w:tcW w:w="2328" w:type="pct"/>
            <w:shd w:val="clear" w:color="auto" w:fill="auto"/>
            <w:vAlign w:val="center"/>
          </w:tcPr>
          <w:p w14:paraId="5191691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kwasu solnego na stacji DEMI</w:t>
            </w:r>
            <w:r w:rsidRPr="000E0126" w:rsidDel="00595631">
              <w:rPr>
                <w:rFonts w:ascii="Franklin Gothic Book" w:hAnsi="Franklin Gothic Book"/>
                <w:bCs/>
                <w:color w:val="000000" w:themeColor="text1"/>
                <w:sz w:val="20"/>
              </w:rPr>
              <w:t xml:space="preserve"> </w:t>
            </w:r>
          </w:p>
        </w:tc>
        <w:tc>
          <w:tcPr>
            <w:tcW w:w="798" w:type="pct"/>
            <w:vAlign w:val="center"/>
          </w:tcPr>
          <w:p w14:paraId="5279B23B" w14:textId="77777777" w:rsidR="00D0012A" w:rsidRPr="000E0126" w:rsidDel="006F200F" w:rsidRDefault="00D0012A" w:rsidP="00D0012A">
            <w:pPr>
              <w:jc w:val="center"/>
              <w:rPr>
                <w:rFonts w:ascii="Franklin Gothic Book" w:hAnsi="Franklin Gothic Book"/>
                <w:b/>
                <w:color w:val="000000" w:themeColor="text1"/>
                <w:sz w:val="20"/>
              </w:rPr>
            </w:pPr>
            <w:r w:rsidRPr="000E0126">
              <w:rPr>
                <w:rFonts w:ascii="Franklin Gothic Book" w:hAnsi="Franklin Gothic Book"/>
                <w:b/>
                <w:color w:val="000000" w:themeColor="text1"/>
                <w:sz w:val="20"/>
              </w:rPr>
              <w:t>1</w:t>
            </w:r>
          </w:p>
        </w:tc>
        <w:tc>
          <w:tcPr>
            <w:tcW w:w="798" w:type="pct"/>
            <w:shd w:val="clear" w:color="auto" w:fill="auto"/>
            <w:vAlign w:val="center"/>
          </w:tcPr>
          <w:p w14:paraId="21B76C95" w14:textId="77777777" w:rsidR="00D0012A" w:rsidRPr="000E0126" w:rsidRDefault="00D0012A" w:rsidP="00D0012A">
            <w:pPr>
              <w:jc w:val="center"/>
              <w:rPr>
                <w:rFonts w:ascii="Franklin Gothic Book" w:hAnsi="Franklin Gothic Book"/>
                <w:b/>
                <w:color w:val="000000" w:themeColor="text1"/>
                <w:sz w:val="20"/>
              </w:rPr>
            </w:pPr>
          </w:p>
        </w:tc>
        <w:tc>
          <w:tcPr>
            <w:tcW w:w="723" w:type="pct"/>
            <w:vAlign w:val="center"/>
          </w:tcPr>
          <w:p w14:paraId="14CD603B" w14:textId="77777777" w:rsidR="00D0012A" w:rsidRPr="000E0126" w:rsidRDefault="00D0012A" w:rsidP="00D0012A">
            <w:pPr>
              <w:jc w:val="center"/>
              <w:rPr>
                <w:rFonts w:ascii="Franklin Gothic Book" w:hAnsi="Franklin Gothic Book"/>
                <w:b/>
                <w:color w:val="000000" w:themeColor="text1"/>
                <w:sz w:val="20"/>
              </w:rPr>
            </w:pPr>
          </w:p>
        </w:tc>
      </w:tr>
      <w:tr w:rsidR="00D0012A" w:rsidRPr="007E2CB0" w14:paraId="088796C0" w14:textId="77777777" w:rsidTr="00D0012A">
        <w:trPr>
          <w:trHeight w:hRule="exact" w:val="758"/>
        </w:trPr>
        <w:tc>
          <w:tcPr>
            <w:tcW w:w="353" w:type="pct"/>
            <w:tcBorders>
              <w:bottom w:val="single" w:sz="4" w:space="0" w:color="auto"/>
            </w:tcBorders>
            <w:vAlign w:val="center"/>
          </w:tcPr>
          <w:p w14:paraId="3A9F12CF"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3</w:t>
            </w:r>
          </w:p>
        </w:tc>
        <w:tc>
          <w:tcPr>
            <w:tcW w:w="2328" w:type="pct"/>
            <w:tcBorders>
              <w:bottom w:val="single" w:sz="4" w:space="0" w:color="auto"/>
            </w:tcBorders>
            <w:shd w:val="clear" w:color="auto" w:fill="auto"/>
            <w:vAlign w:val="center"/>
          </w:tcPr>
          <w:p w14:paraId="03A15317"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ługu sodowego na stacji DEMI</w:t>
            </w:r>
            <w:r w:rsidRPr="000E0126" w:rsidDel="00595631">
              <w:rPr>
                <w:rFonts w:ascii="Franklin Gothic Book" w:hAnsi="Franklin Gothic Book"/>
                <w:bCs/>
                <w:color w:val="000000" w:themeColor="text1"/>
                <w:sz w:val="20"/>
              </w:rPr>
              <w:t xml:space="preserve"> </w:t>
            </w:r>
          </w:p>
        </w:tc>
        <w:tc>
          <w:tcPr>
            <w:tcW w:w="798" w:type="pct"/>
            <w:tcBorders>
              <w:bottom w:val="single" w:sz="4" w:space="0" w:color="auto"/>
            </w:tcBorders>
            <w:vAlign w:val="center"/>
          </w:tcPr>
          <w:p w14:paraId="5EFD3C32"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33FB35C3"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474A4D63"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36B6FF24" w14:textId="77777777" w:rsidTr="00D0012A">
        <w:trPr>
          <w:trHeight w:hRule="exact" w:val="579"/>
        </w:trPr>
        <w:tc>
          <w:tcPr>
            <w:tcW w:w="353" w:type="pct"/>
            <w:tcBorders>
              <w:bottom w:val="single" w:sz="4" w:space="0" w:color="auto"/>
            </w:tcBorders>
            <w:vAlign w:val="center"/>
          </w:tcPr>
          <w:p w14:paraId="54AEF7AD"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4</w:t>
            </w:r>
          </w:p>
        </w:tc>
        <w:tc>
          <w:tcPr>
            <w:tcW w:w="2328" w:type="pct"/>
            <w:tcBorders>
              <w:bottom w:val="single" w:sz="4" w:space="0" w:color="auto"/>
            </w:tcBorders>
            <w:shd w:val="clear" w:color="auto" w:fill="auto"/>
            <w:vAlign w:val="center"/>
          </w:tcPr>
          <w:p w14:paraId="57607CF7" w14:textId="64645A1A" w:rsidR="00D0012A" w:rsidRPr="000E0126" w:rsidRDefault="00D0012A" w:rsidP="000E0126">
            <w:pPr>
              <w:jc w:val="both"/>
              <w:rPr>
                <w:rFonts w:ascii="Franklin Gothic Book" w:hAnsi="Franklin Gothic Book" w:cs="Arial"/>
                <w:color w:val="000000" w:themeColor="text1"/>
                <w:sz w:val="20"/>
              </w:rPr>
            </w:pPr>
            <w:r w:rsidRPr="000E0126">
              <w:rPr>
                <w:rFonts w:ascii="Franklin Gothic Book" w:hAnsi="Franklin Gothic Book" w:cs="Arial"/>
                <w:color w:val="000000" w:themeColor="text1"/>
                <w:sz w:val="20"/>
              </w:rPr>
              <w:t xml:space="preserve">Stanowisko do rozładunku </w:t>
            </w:r>
            <w:r w:rsidR="00DD34D2">
              <w:rPr>
                <w:rFonts w:ascii="Franklin Gothic Book" w:hAnsi="Franklin Gothic Book" w:cs="Arial"/>
                <w:color w:val="000000" w:themeColor="text1"/>
                <w:sz w:val="20"/>
              </w:rPr>
              <w:t>kwasu solnego na stacji DEMI z cystern samochodowych</w:t>
            </w:r>
          </w:p>
        </w:tc>
        <w:tc>
          <w:tcPr>
            <w:tcW w:w="798" w:type="pct"/>
            <w:tcBorders>
              <w:bottom w:val="single" w:sz="4" w:space="0" w:color="auto"/>
            </w:tcBorders>
            <w:vAlign w:val="center"/>
          </w:tcPr>
          <w:p w14:paraId="2BA6F6C2"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3F5540F3"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44A98743" w14:textId="77777777" w:rsidR="00D0012A" w:rsidRPr="000E0126" w:rsidRDefault="00D0012A" w:rsidP="00D0012A">
            <w:pPr>
              <w:jc w:val="center"/>
              <w:rPr>
                <w:rFonts w:ascii="Franklin Gothic Book" w:hAnsi="Franklin Gothic Book"/>
                <w:color w:val="000000" w:themeColor="text1"/>
                <w:sz w:val="20"/>
              </w:rPr>
            </w:pPr>
          </w:p>
        </w:tc>
      </w:tr>
      <w:tr w:rsidR="00DD34D2" w:rsidRPr="007E2CB0" w14:paraId="0A63A3C5" w14:textId="77777777" w:rsidTr="00D0012A">
        <w:trPr>
          <w:trHeight w:hRule="exact" w:val="579"/>
        </w:trPr>
        <w:tc>
          <w:tcPr>
            <w:tcW w:w="353" w:type="pct"/>
            <w:tcBorders>
              <w:bottom w:val="single" w:sz="4" w:space="0" w:color="auto"/>
            </w:tcBorders>
            <w:vAlign w:val="center"/>
          </w:tcPr>
          <w:p w14:paraId="27DBC90E" w14:textId="451D3A66" w:rsidR="00DD34D2"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5</w:t>
            </w:r>
          </w:p>
        </w:tc>
        <w:tc>
          <w:tcPr>
            <w:tcW w:w="2328" w:type="pct"/>
            <w:tcBorders>
              <w:bottom w:val="single" w:sz="4" w:space="0" w:color="auto"/>
            </w:tcBorders>
            <w:shd w:val="clear" w:color="auto" w:fill="auto"/>
            <w:vAlign w:val="center"/>
          </w:tcPr>
          <w:p w14:paraId="35BCEA70" w14:textId="0A216664" w:rsidR="00DD34D2" w:rsidRPr="000E0126" w:rsidRDefault="00DD34D2" w:rsidP="00D0012A">
            <w:pPr>
              <w:jc w:val="both"/>
              <w:rPr>
                <w:rFonts w:ascii="Franklin Gothic Book" w:hAnsi="Franklin Gothic Book" w:cs="Arial"/>
                <w:color w:val="000000" w:themeColor="text1"/>
                <w:sz w:val="20"/>
                <w:highlight w:val="green"/>
              </w:rPr>
            </w:pPr>
            <w:r w:rsidRPr="000E0126">
              <w:rPr>
                <w:rFonts w:ascii="Franklin Gothic Book" w:hAnsi="Franklin Gothic Book" w:cs="Arial"/>
                <w:color w:val="000000" w:themeColor="text1"/>
                <w:sz w:val="20"/>
              </w:rPr>
              <w:t>Stanowisko do rozładunku ługu sodowego na stacji DEMI z cystern samochodowych</w:t>
            </w:r>
          </w:p>
        </w:tc>
        <w:tc>
          <w:tcPr>
            <w:tcW w:w="798" w:type="pct"/>
            <w:tcBorders>
              <w:bottom w:val="single" w:sz="4" w:space="0" w:color="auto"/>
            </w:tcBorders>
            <w:vAlign w:val="center"/>
          </w:tcPr>
          <w:p w14:paraId="2B7AA80D" w14:textId="6E79FF14" w:rsidR="00DD34D2" w:rsidRPr="000E0126" w:rsidRDefault="00DD34D2"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1B8DBAA4" w14:textId="77777777" w:rsidR="00DD34D2" w:rsidRPr="000E0126" w:rsidRDefault="00DD34D2"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273DD6BC" w14:textId="77777777" w:rsidR="00DD34D2" w:rsidRPr="000E0126" w:rsidRDefault="00DD34D2" w:rsidP="00D0012A">
            <w:pPr>
              <w:jc w:val="center"/>
              <w:rPr>
                <w:rFonts w:ascii="Franklin Gothic Book" w:hAnsi="Franklin Gothic Book"/>
                <w:color w:val="000000" w:themeColor="text1"/>
                <w:sz w:val="20"/>
              </w:rPr>
            </w:pPr>
          </w:p>
        </w:tc>
      </w:tr>
      <w:tr w:rsidR="00D0012A" w:rsidRPr="007E2CB0" w14:paraId="67760E87" w14:textId="77777777" w:rsidTr="00D0012A">
        <w:trPr>
          <w:trHeight w:hRule="exact" w:val="535"/>
        </w:trPr>
        <w:tc>
          <w:tcPr>
            <w:tcW w:w="353" w:type="pct"/>
            <w:tcBorders>
              <w:bottom w:val="single" w:sz="4" w:space="0" w:color="auto"/>
            </w:tcBorders>
            <w:vAlign w:val="center"/>
          </w:tcPr>
          <w:p w14:paraId="2566CDD7" w14:textId="78E17507" w:rsidR="00D0012A"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6</w:t>
            </w:r>
          </w:p>
        </w:tc>
        <w:tc>
          <w:tcPr>
            <w:tcW w:w="2328" w:type="pct"/>
            <w:tcBorders>
              <w:bottom w:val="single" w:sz="4" w:space="0" w:color="auto"/>
            </w:tcBorders>
            <w:shd w:val="clear" w:color="auto" w:fill="auto"/>
            <w:vAlign w:val="center"/>
          </w:tcPr>
          <w:p w14:paraId="73F368B3"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 xml:space="preserve">Stanowisko do rozładunku wapna na stacji DEMI </w:t>
            </w:r>
          </w:p>
        </w:tc>
        <w:tc>
          <w:tcPr>
            <w:tcW w:w="798" w:type="pct"/>
            <w:tcBorders>
              <w:bottom w:val="single" w:sz="4" w:space="0" w:color="auto"/>
            </w:tcBorders>
            <w:vAlign w:val="center"/>
          </w:tcPr>
          <w:p w14:paraId="5C0492B0"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367C46ED"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58B9B588"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33CE003D" w14:textId="77777777" w:rsidTr="00D0012A">
        <w:trPr>
          <w:trHeight w:hRule="exact" w:val="594"/>
        </w:trPr>
        <w:tc>
          <w:tcPr>
            <w:tcW w:w="353" w:type="pct"/>
            <w:tcBorders>
              <w:top w:val="single" w:sz="4" w:space="0" w:color="auto"/>
              <w:bottom w:val="single" w:sz="4" w:space="0" w:color="auto"/>
            </w:tcBorders>
            <w:vAlign w:val="center"/>
          </w:tcPr>
          <w:p w14:paraId="37182F01" w14:textId="7C5388B9" w:rsidR="00D0012A"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7</w:t>
            </w:r>
          </w:p>
        </w:tc>
        <w:tc>
          <w:tcPr>
            <w:tcW w:w="2328" w:type="pct"/>
            <w:tcBorders>
              <w:top w:val="single" w:sz="4" w:space="0" w:color="auto"/>
              <w:bottom w:val="single" w:sz="4" w:space="0" w:color="auto"/>
            </w:tcBorders>
            <w:shd w:val="clear" w:color="auto" w:fill="auto"/>
            <w:vAlign w:val="center"/>
          </w:tcPr>
          <w:p w14:paraId="35D00AA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wapna na IOS</w:t>
            </w:r>
          </w:p>
        </w:tc>
        <w:tc>
          <w:tcPr>
            <w:tcW w:w="798" w:type="pct"/>
            <w:tcBorders>
              <w:top w:val="single" w:sz="4" w:space="0" w:color="auto"/>
              <w:bottom w:val="single" w:sz="4" w:space="0" w:color="auto"/>
            </w:tcBorders>
            <w:vAlign w:val="center"/>
          </w:tcPr>
          <w:p w14:paraId="0935D24F" w14:textId="77777777" w:rsidR="00D0012A" w:rsidRPr="000E0126" w:rsidDel="006F200F"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70D1DD2A"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3E1E8480"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5BBD236F" w14:textId="77777777" w:rsidTr="00D0012A">
        <w:trPr>
          <w:trHeight w:hRule="exact" w:val="574"/>
        </w:trPr>
        <w:tc>
          <w:tcPr>
            <w:tcW w:w="353" w:type="pct"/>
            <w:tcBorders>
              <w:top w:val="single" w:sz="4" w:space="0" w:color="auto"/>
              <w:bottom w:val="single" w:sz="4" w:space="0" w:color="auto"/>
            </w:tcBorders>
            <w:vAlign w:val="center"/>
          </w:tcPr>
          <w:p w14:paraId="00EBE08E" w14:textId="2BB112BA"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8</w:t>
            </w:r>
          </w:p>
        </w:tc>
        <w:tc>
          <w:tcPr>
            <w:tcW w:w="2328" w:type="pct"/>
            <w:tcBorders>
              <w:top w:val="single" w:sz="4" w:space="0" w:color="auto"/>
              <w:bottom w:val="single" w:sz="4" w:space="0" w:color="auto"/>
            </w:tcBorders>
            <w:shd w:val="clear" w:color="auto" w:fill="auto"/>
            <w:vAlign w:val="center"/>
          </w:tcPr>
          <w:p w14:paraId="74126A7E" w14:textId="3E6EA46E" w:rsidR="00D0012A" w:rsidRPr="000E0126" w:rsidRDefault="00D0012A" w:rsidP="00D0012A">
            <w:pPr>
              <w:jc w:val="both"/>
              <w:rPr>
                <w:rFonts w:ascii="Franklin Gothic Book" w:hAnsi="Franklin Gothic Book" w:cs="Arial"/>
                <w:color w:val="000000" w:themeColor="text1"/>
                <w:sz w:val="20"/>
              </w:rPr>
            </w:pPr>
            <w:r w:rsidRPr="000E0126">
              <w:rPr>
                <w:rFonts w:ascii="Franklin Gothic Book" w:hAnsi="Franklin Gothic Book" w:cs="Arial"/>
                <w:color w:val="000000" w:themeColor="text1"/>
                <w:sz w:val="20"/>
              </w:rPr>
              <w:t xml:space="preserve">Stanowisko do rozładunku </w:t>
            </w:r>
            <w:r>
              <w:rPr>
                <w:rFonts w:ascii="Franklin Gothic Book" w:hAnsi="Franklin Gothic Book" w:cs="Arial"/>
                <w:color w:val="000000" w:themeColor="text1"/>
                <w:sz w:val="20"/>
              </w:rPr>
              <w:t>wody amoniakalnej</w:t>
            </w:r>
            <w:r w:rsidR="00DD34D2">
              <w:rPr>
                <w:rFonts w:ascii="Franklin Gothic Book" w:hAnsi="Franklin Gothic Book" w:cs="Arial"/>
                <w:color w:val="000000" w:themeColor="text1"/>
                <w:sz w:val="20"/>
              </w:rPr>
              <w:t xml:space="preserve"> na stacji DRIM</w:t>
            </w:r>
            <w:r w:rsidRPr="000E0126">
              <w:rPr>
                <w:rFonts w:ascii="Franklin Gothic Book" w:hAnsi="Franklin Gothic Book" w:cs="Arial"/>
                <w:color w:val="000000" w:themeColor="text1"/>
                <w:sz w:val="20"/>
              </w:rPr>
              <w:t xml:space="preserve"> </w:t>
            </w:r>
          </w:p>
        </w:tc>
        <w:tc>
          <w:tcPr>
            <w:tcW w:w="798" w:type="pct"/>
            <w:tcBorders>
              <w:top w:val="single" w:sz="4" w:space="0" w:color="auto"/>
              <w:bottom w:val="single" w:sz="4" w:space="0" w:color="auto"/>
            </w:tcBorders>
            <w:vAlign w:val="center"/>
          </w:tcPr>
          <w:p w14:paraId="018C6BD9"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03121D75"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6900B8C4"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78B3840A" w14:textId="77777777" w:rsidTr="00D0012A">
        <w:trPr>
          <w:trHeight w:hRule="exact" w:val="574"/>
        </w:trPr>
        <w:tc>
          <w:tcPr>
            <w:tcW w:w="353" w:type="pct"/>
            <w:tcBorders>
              <w:top w:val="single" w:sz="4" w:space="0" w:color="auto"/>
              <w:bottom w:val="single" w:sz="4" w:space="0" w:color="auto"/>
            </w:tcBorders>
            <w:vAlign w:val="center"/>
          </w:tcPr>
          <w:p w14:paraId="507D1FF1" w14:textId="3BAB115A"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9</w:t>
            </w:r>
          </w:p>
        </w:tc>
        <w:tc>
          <w:tcPr>
            <w:tcW w:w="2328" w:type="pct"/>
            <w:tcBorders>
              <w:top w:val="single" w:sz="4" w:space="0" w:color="auto"/>
              <w:bottom w:val="single" w:sz="4" w:space="0" w:color="auto"/>
            </w:tcBorders>
            <w:shd w:val="clear" w:color="auto" w:fill="auto"/>
            <w:vAlign w:val="center"/>
          </w:tcPr>
          <w:p w14:paraId="6B3F337E" w14:textId="439A17DE" w:rsidR="00D0012A" w:rsidRPr="000E0126" w:rsidRDefault="00DD34D2" w:rsidP="00D0012A">
            <w:pPr>
              <w:jc w:val="both"/>
              <w:rPr>
                <w:rFonts w:ascii="Franklin Gothic Book" w:hAnsi="Franklin Gothic Book" w:cs="Arial"/>
                <w:color w:val="000000" w:themeColor="text1"/>
                <w:sz w:val="20"/>
              </w:rPr>
            </w:pPr>
            <w:r>
              <w:rPr>
                <w:rFonts w:ascii="Franklin Gothic Book" w:hAnsi="Franklin Gothic Book" w:cs="Arial"/>
                <w:color w:val="000000" w:themeColor="text1"/>
                <w:sz w:val="20"/>
              </w:rPr>
              <w:t xml:space="preserve">24 </w:t>
            </w:r>
            <w:r w:rsidR="00D0012A" w:rsidRPr="0063488E">
              <w:rPr>
                <w:rFonts w:ascii="Franklin Gothic Book" w:hAnsi="Franklin Gothic Book" w:cs="Arial"/>
                <w:color w:val="000000" w:themeColor="text1"/>
                <w:sz w:val="20"/>
              </w:rPr>
              <w:t xml:space="preserve">Stanowiska do rozładunku </w:t>
            </w:r>
            <w:r w:rsidR="00D0012A">
              <w:rPr>
                <w:rFonts w:ascii="Franklin Gothic Book" w:hAnsi="Franklin Gothic Book" w:cs="Arial"/>
                <w:color w:val="000000" w:themeColor="text1"/>
                <w:sz w:val="20"/>
              </w:rPr>
              <w:t>mazutu</w:t>
            </w:r>
            <w:r>
              <w:rPr>
                <w:rFonts w:ascii="Franklin Gothic Book" w:hAnsi="Franklin Gothic Book" w:cs="Arial"/>
                <w:color w:val="000000" w:themeColor="text1"/>
                <w:sz w:val="20"/>
              </w:rPr>
              <w:t xml:space="preserve"> na rampie rozładowczej</w:t>
            </w:r>
          </w:p>
        </w:tc>
        <w:tc>
          <w:tcPr>
            <w:tcW w:w="798" w:type="pct"/>
            <w:tcBorders>
              <w:top w:val="single" w:sz="4" w:space="0" w:color="auto"/>
              <w:bottom w:val="single" w:sz="4" w:space="0" w:color="auto"/>
            </w:tcBorders>
            <w:vAlign w:val="center"/>
          </w:tcPr>
          <w:p w14:paraId="72A76BE5" w14:textId="5D2D8B0C" w:rsidR="00D0012A" w:rsidRPr="000E0126" w:rsidRDefault="00DD34D2"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1BE32B9A"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750C6CB6"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7641C9FF" w14:textId="77777777" w:rsidTr="00D0012A">
        <w:trPr>
          <w:trHeight w:hRule="exact" w:val="555"/>
        </w:trPr>
        <w:tc>
          <w:tcPr>
            <w:tcW w:w="353" w:type="pct"/>
            <w:tcBorders>
              <w:top w:val="single" w:sz="4" w:space="0" w:color="auto"/>
              <w:bottom w:val="single" w:sz="4" w:space="0" w:color="auto"/>
            </w:tcBorders>
            <w:vAlign w:val="center"/>
          </w:tcPr>
          <w:p w14:paraId="02053DF5" w14:textId="4328243D"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10</w:t>
            </w:r>
          </w:p>
        </w:tc>
        <w:tc>
          <w:tcPr>
            <w:tcW w:w="2328" w:type="pct"/>
            <w:tcBorders>
              <w:top w:val="single" w:sz="4" w:space="0" w:color="auto"/>
              <w:bottom w:val="single" w:sz="4" w:space="0" w:color="auto"/>
            </w:tcBorders>
            <w:shd w:val="clear" w:color="auto" w:fill="auto"/>
            <w:vAlign w:val="center"/>
          </w:tcPr>
          <w:p w14:paraId="1E26914F" w14:textId="7020ECCC" w:rsidR="00D0012A" w:rsidRPr="000E0126" w:rsidRDefault="00D0012A" w:rsidP="000E0126">
            <w:pPr>
              <w:jc w:val="both"/>
              <w:rPr>
                <w:rFonts w:ascii="Franklin Gothic Book" w:hAnsi="Franklin Gothic Book" w:cs="Arial"/>
                <w:color w:val="000000" w:themeColor="text1"/>
                <w:sz w:val="20"/>
              </w:rPr>
            </w:pPr>
            <w:r>
              <w:rPr>
                <w:rFonts w:ascii="Franklin Gothic Book" w:hAnsi="Franklin Gothic Book" w:cs="Arial"/>
                <w:color w:val="000000" w:themeColor="text1"/>
                <w:sz w:val="20"/>
              </w:rPr>
              <w:t>Stanowisko do rozładunku podchlorynu sodu na IOS</w:t>
            </w:r>
          </w:p>
        </w:tc>
        <w:tc>
          <w:tcPr>
            <w:tcW w:w="798" w:type="pct"/>
            <w:tcBorders>
              <w:top w:val="single" w:sz="4" w:space="0" w:color="auto"/>
              <w:bottom w:val="single" w:sz="4" w:space="0" w:color="auto"/>
            </w:tcBorders>
            <w:vAlign w:val="center"/>
          </w:tcPr>
          <w:p w14:paraId="48A14B1C"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6ECB3F9F"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0654976C"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03974127" w14:textId="77777777" w:rsidTr="00D0012A">
        <w:trPr>
          <w:trHeight w:hRule="exact" w:val="555"/>
        </w:trPr>
        <w:tc>
          <w:tcPr>
            <w:tcW w:w="4277" w:type="pct"/>
            <w:gridSpan w:val="4"/>
            <w:tcBorders>
              <w:top w:val="single" w:sz="4" w:space="0" w:color="auto"/>
            </w:tcBorders>
            <w:vAlign w:val="center"/>
          </w:tcPr>
          <w:p w14:paraId="54EF2B94" w14:textId="77777777" w:rsidR="00D0012A" w:rsidRPr="000E0126" w:rsidRDefault="00D0012A" w:rsidP="00D0012A">
            <w:pPr>
              <w:jc w:val="right"/>
              <w:rPr>
                <w:rFonts w:ascii="Franklin Gothic Book" w:hAnsi="Franklin Gothic Book"/>
                <w:b/>
                <w:color w:val="000000" w:themeColor="text1"/>
                <w:sz w:val="20"/>
              </w:rPr>
            </w:pPr>
            <w:r w:rsidRPr="000E0126">
              <w:rPr>
                <w:rFonts w:ascii="Franklin Gothic Book" w:hAnsi="Franklin Gothic Book"/>
                <w:b/>
                <w:color w:val="000000" w:themeColor="text1"/>
                <w:sz w:val="20"/>
              </w:rPr>
              <w:t>Razem</w:t>
            </w:r>
          </w:p>
        </w:tc>
        <w:tc>
          <w:tcPr>
            <w:tcW w:w="723" w:type="pct"/>
            <w:tcBorders>
              <w:top w:val="single" w:sz="4" w:space="0" w:color="auto"/>
            </w:tcBorders>
            <w:vAlign w:val="center"/>
          </w:tcPr>
          <w:p w14:paraId="7667B4FD" w14:textId="77777777" w:rsidR="00D0012A" w:rsidRPr="000E0126" w:rsidRDefault="00D0012A" w:rsidP="00D0012A">
            <w:pPr>
              <w:jc w:val="center"/>
              <w:rPr>
                <w:rFonts w:ascii="Franklin Gothic Book" w:hAnsi="Franklin Gothic Book"/>
                <w:b/>
                <w:color w:val="000000" w:themeColor="text1"/>
                <w:sz w:val="20"/>
              </w:rPr>
            </w:pPr>
          </w:p>
        </w:tc>
      </w:tr>
    </w:tbl>
    <w:p w14:paraId="4244012D" w14:textId="77777777" w:rsidR="00DD34D2" w:rsidRDefault="00DD34D2" w:rsidP="000E0126">
      <w:pPr>
        <w:pStyle w:val="Akapitzlist"/>
        <w:ind w:left="360"/>
        <w:jc w:val="both"/>
        <w:rPr>
          <w:rFonts w:ascii="Franklin Gothic Book" w:hAnsi="Franklin Gothic Book" w:cstheme="minorHAnsi"/>
          <w:sz w:val="20"/>
          <w:szCs w:val="20"/>
          <w:highlight w:val="yellow"/>
        </w:rPr>
      </w:pPr>
    </w:p>
    <w:p w14:paraId="17F380B3" w14:textId="09DD6B10" w:rsidR="00DD34D2" w:rsidRPr="000E0126" w:rsidRDefault="00DD34D2" w:rsidP="000E0126">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t>Oferujemy stawkę roboczogodziny do rozlicze</w:t>
      </w:r>
      <w:r w:rsidR="000E0126" w:rsidRPr="000E0126">
        <w:rPr>
          <w:rFonts w:ascii="Franklin Gothic Book" w:hAnsi="Franklin Gothic Book" w:cstheme="minorHAnsi"/>
          <w:sz w:val="20"/>
          <w:szCs w:val="20"/>
        </w:rPr>
        <w:t xml:space="preserve">ń: …………… zł/ 1 </w:t>
      </w:r>
      <w:proofErr w:type="spellStart"/>
      <w:r w:rsidR="000E0126" w:rsidRPr="000E0126">
        <w:rPr>
          <w:rFonts w:ascii="Franklin Gothic Book" w:hAnsi="Franklin Gothic Book" w:cstheme="minorHAnsi"/>
          <w:sz w:val="20"/>
          <w:szCs w:val="20"/>
        </w:rPr>
        <w:t>rbg</w:t>
      </w:r>
      <w:proofErr w:type="spellEnd"/>
      <w:r w:rsidR="000E0126" w:rsidRPr="000E0126">
        <w:rPr>
          <w:rFonts w:ascii="Franklin Gothic Book" w:hAnsi="Franklin Gothic Book" w:cstheme="minorHAnsi"/>
          <w:sz w:val="20"/>
          <w:szCs w:val="20"/>
        </w:rPr>
        <w:t xml:space="preserve"> netto bez podatku VAT. Stawka roboczogodziny obejmuje koszt robocizny, materiałów pomocniczych, koszty sprzętu i transportu, koszty ogólne i zysk.</w:t>
      </w:r>
    </w:p>
    <w:p w14:paraId="6FDE835A" w14:textId="77777777" w:rsidR="004C3AA3" w:rsidRPr="00B1121C" w:rsidRDefault="004C3AA3" w:rsidP="000E0126">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2F9310C6" w14:textId="4BC5EB5B"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6BDAB7D"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0EECE26" w14:textId="28D72352" w:rsidR="004C3AA3" w:rsidRPr="00B1121C" w:rsidRDefault="004C3AA3" w:rsidP="004C3AA3">
      <w:pPr>
        <w:rPr>
          <w:rFonts w:ascii="Franklin Gothic Book" w:hAnsi="Franklin Gothic Book" w:cstheme="minorHAnsi"/>
          <w:b/>
          <w:snapToGrid w:val="0"/>
          <w:sz w:val="20"/>
          <w:szCs w:val="20"/>
        </w:rPr>
      </w:pP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A962D4">
        <w:rPr>
          <w:rFonts w:ascii="Franklin Gothic Book" w:hAnsi="Franklin Gothic Book" w:cstheme="minorHAnsi"/>
          <w:bCs/>
          <w:sz w:val="20"/>
          <w:szCs w:val="20"/>
          <w:highlight w:val="yellow"/>
        </w:rPr>
        <w:t>„</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bCs/>
          <w:sz w:val="20"/>
          <w:szCs w:val="20"/>
          <w:highlight w:val="yellow"/>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A962D4">
        <w:rPr>
          <w:rFonts w:ascii="Franklin Gothic Book" w:hAnsi="Franklin Gothic Book" w:cstheme="minorHAnsi"/>
          <w:b/>
          <w:sz w:val="20"/>
          <w:szCs w:val="20"/>
          <w:highlight w:val="yellow"/>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69569FE1" w14:textId="6CFAD4AB" w:rsidR="004C3AA3" w:rsidRPr="00B1121C" w:rsidRDefault="004C3AA3" w:rsidP="004C3AA3">
      <w:pPr>
        <w:spacing w:before="120" w:after="120"/>
        <w:jc w:val="right"/>
        <w:rPr>
          <w:rFonts w:ascii="Franklin Gothic Book" w:hAnsi="Franklin Gothic Book" w:cstheme="minorHAnsi"/>
          <w:b/>
          <w:sz w:val="20"/>
          <w:szCs w:val="20"/>
        </w:rPr>
      </w:pPr>
      <w:r w:rsidRPr="00B1121C">
        <w:rPr>
          <w:rFonts w:ascii="Franklin Gothic Book" w:hAnsi="Franklin Gothic Book" w:cstheme="minorHAnsi"/>
          <w:b/>
          <w:bCs/>
          <w:sz w:val="20"/>
          <w:szCs w:val="20"/>
        </w:rPr>
        <w:lastRenderedPageBreak/>
        <w:t xml:space="preserve">Załącznik nr </w:t>
      </w:r>
      <w:r w:rsidR="007B01CC" w:rsidRPr="00B1121C">
        <w:rPr>
          <w:rFonts w:ascii="Franklin Gothic Book" w:hAnsi="Franklin Gothic Book" w:cstheme="minorHAnsi"/>
          <w:b/>
          <w:bCs/>
          <w:sz w:val="20"/>
          <w:szCs w:val="20"/>
        </w:rPr>
        <w:t>9</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
          <w:sz w:val="20"/>
          <w:szCs w:val="20"/>
        </w:rPr>
        <w:t>do Formularza Oferty</w:t>
      </w:r>
    </w:p>
    <w:p w14:paraId="3B406C2E" w14:textId="77777777" w:rsidR="004C3AA3" w:rsidRPr="00B1121C"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1E504198" w:rsidR="004C3AA3" w:rsidRPr="00B1121C" w:rsidRDefault="004C3AA3" w:rsidP="004C3AA3">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xml:space="preserve">, potwierdzającej posiadanie środków finansowych lub zdolności kredytowej na poziomie min.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 [słownie: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złotych]; wystawiona nie wcześniej niż 3 miesiące przed upływem terminu składania ofert</w:t>
      </w:r>
      <w:r w:rsidRPr="00B1121C">
        <w:rPr>
          <w:rFonts w:ascii="Franklin Gothic Book" w:hAnsi="Franklin Gothic Book" w:cstheme="minorHAnsi"/>
          <w:b/>
          <w:bCs/>
          <w:sz w:val="20"/>
          <w:szCs w:val="20"/>
          <w:u w:val="single"/>
        </w:rPr>
        <w:t>.</w:t>
      </w:r>
    </w:p>
    <w:p w14:paraId="08D884A4" w14:textId="77777777" w:rsidR="004C3AA3" w:rsidRPr="00B1121C" w:rsidRDefault="004C3AA3" w:rsidP="004C3AA3">
      <w:pPr>
        <w:rPr>
          <w:rFonts w:ascii="Franklin Gothic Book" w:hAnsi="Franklin Gothic Book" w:cstheme="minorHAnsi"/>
          <w:b/>
          <w:sz w:val="20"/>
          <w:szCs w:val="20"/>
        </w:rPr>
      </w:pPr>
    </w:p>
    <w:p w14:paraId="7565325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B1121C"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2F5A19C2"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7777777"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8B02A" w14:textId="77777777" w:rsidR="00FC075E" w:rsidRDefault="00FC075E" w:rsidP="00526F78">
      <w:pPr>
        <w:spacing w:after="0" w:line="240" w:lineRule="auto"/>
      </w:pPr>
      <w:r>
        <w:separator/>
      </w:r>
    </w:p>
  </w:endnote>
  <w:endnote w:type="continuationSeparator" w:id="0">
    <w:p w14:paraId="0171A5BF" w14:textId="77777777" w:rsidR="00FC075E" w:rsidRDefault="00FC075E"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349EB08F" w:rsidR="00D0012A" w:rsidRPr="002A3BFB" w:rsidRDefault="00D0012A"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3D7046">
              <w:rPr>
                <w:bCs/>
                <w:noProof/>
                <w:sz w:val="16"/>
                <w:szCs w:val="16"/>
              </w:rPr>
              <w:t>24</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3D7046">
              <w:rPr>
                <w:bCs/>
                <w:noProof/>
                <w:sz w:val="16"/>
                <w:szCs w:val="16"/>
              </w:rPr>
              <w:t>25</w:t>
            </w:r>
            <w:r w:rsidRPr="002A3BFB">
              <w:rPr>
                <w:bCs/>
                <w:sz w:val="16"/>
                <w:szCs w:val="16"/>
              </w:rPr>
              <w:fldChar w:fldCharType="end"/>
            </w:r>
          </w:p>
        </w:sdtContent>
      </w:sdt>
    </w:sdtContent>
  </w:sdt>
  <w:p w14:paraId="4D43D416" w14:textId="77777777" w:rsidR="00D0012A" w:rsidRDefault="00D001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66DE" w14:textId="77777777" w:rsidR="00FC075E" w:rsidRDefault="00FC075E" w:rsidP="00526F78">
      <w:pPr>
        <w:spacing w:after="0" w:line="240" w:lineRule="auto"/>
      </w:pPr>
      <w:r>
        <w:separator/>
      </w:r>
    </w:p>
  </w:footnote>
  <w:footnote w:type="continuationSeparator" w:id="0">
    <w:p w14:paraId="245368E6" w14:textId="77777777" w:rsidR="00FC075E" w:rsidRDefault="00FC075E" w:rsidP="00526F78">
      <w:pPr>
        <w:spacing w:after="0" w:line="240" w:lineRule="auto"/>
      </w:pPr>
      <w:r>
        <w:continuationSeparator/>
      </w:r>
    </w:p>
  </w:footnote>
  <w:footnote w:id="1">
    <w:p w14:paraId="3CC3976E" w14:textId="77777777" w:rsidR="00D0012A" w:rsidRPr="00246FA4" w:rsidRDefault="00D0012A"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D0012A" w:rsidRPr="005C421F" w:rsidRDefault="00D0012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D0012A" w:rsidRPr="005C421F" w:rsidRDefault="00D0012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D0012A" w:rsidRPr="005C421F" w:rsidRDefault="00D0012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D0012A" w:rsidRPr="005C421F" w:rsidRDefault="00D0012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D0012A" w:rsidRPr="005C421F" w:rsidRDefault="00D0012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02C85FD8" w:rsidR="00D0012A" w:rsidRPr="001661A2" w:rsidRDefault="00D0012A"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sidR="003D7046">
      <w:rPr>
        <w:rFonts w:ascii="Franklin Gothic Book" w:hAnsi="Franklin Gothic Book" w:cstheme="minorHAnsi"/>
        <w:sz w:val="16"/>
        <w:szCs w:val="16"/>
      </w:rPr>
      <w:t>ępowania: ZZ/4100/1300014183</w:t>
    </w:r>
    <w:r>
      <w:rPr>
        <w:rFonts w:ascii="Franklin Gothic Book" w:hAnsi="Franklin Gothic Book" w:cstheme="minorHAnsi"/>
        <w:sz w:val="16"/>
        <w:szCs w:val="16"/>
      </w:rPr>
      <w:t>/2023</w:t>
    </w:r>
  </w:p>
  <w:p w14:paraId="00CE2631" w14:textId="77777777" w:rsidR="00D0012A" w:rsidRPr="002A3BFB" w:rsidRDefault="00D0012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1332AF98"/>
    <w:lvl w:ilvl="0">
      <w:start w:val="1"/>
      <w:numFmt w:val="decimal"/>
      <w:lvlText w:val="%1."/>
      <w:lvlJc w:val="left"/>
      <w:pPr>
        <w:ind w:left="360" w:hanging="360"/>
      </w:pPr>
      <w:rPr>
        <w:rFonts w:ascii="Franklin Gothic Book" w:hAnsi="Franklin Gothic Book"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231F"/>
    <w:rsid w:val="000C7358"/>
    <w:rsid w:val="000C7F2D"/>
    <w:rsid w:val="000D0E50"/>
    <w:rsid w:val="000D3094"/>
    <w:rsid w:val="000D3A80"/>
    <w:rsid w:val="000D428B"/>
    <w:rsid w:val="000D766F"/>
    <w:rsid w:val="000E0126"/>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D7046"/>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7A0"/>
    <w:rsid w:val="006827D1"/>
    <w:rsid w:val="006A2845"/>
    <w:rsid w:val="006A5867"/>
    <w:rsid w:val="006A5A90"/>
    <w:rsid w:val="006A6A54"/>
    <w:rsid w:val="006B2C10"/>
    <w:rsid w:val="006B3869"/>
    <w:rsid w:val="006C2A71"/>
    <w:rsid w:val="006C3325"/>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55F"/>
    <w:rsid w:val="00741606"/>
    <w:rsid w:val="00743E8F"/>
    <w:rsid w:val="00752998"/>
    <w:rsid w:val="00756773"/>
    <w:rsid w:val="00757865"/>
    <w:rsid w:val="007618E0"/>
    <w:rsid w:val="00762A62"/>
    <w:rsid w:val="00764189"/>
    <w:rsid w:val="00777A78"/>
    <w:rsid w:val="007812DD"/>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64307"/>
    <w:rsid w:val="00967122"/>
    <w:rsid w:val="00972339"/>
    <w:rsid w:val="009766C3"/>
    <w:rsid w:val="00976E40"/>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4D2"/>
    <w:rsid w:val="00DD3EB2"/>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075E"/>
    <w:rsid w:val="00FC21B4"/>
    <w:rsid w:val="00FC3E5C"/>
    <w:rsid w:val="00FC48F8"/>
    <w:rsid w:val="00FC4BB0"/>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C1C7-C376-4D5D-A99E-41C2A44B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4729</Words>
  <Characters>28376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6</cp:revision>
  <cp:lastPrinted>2022-09-21T11:21:00Z</cp:lastPrinted>
  <dcterms:created xsi:type="dcterms:W3CDTF">2023-01-23T09:09:00Z</dcterms:created>
  <dcterms:modified xsi:type="dcterms:W3CDTF">2023-03-23T07:00:00Z</dcterms:modified>
</cp:coreProperties>
</file>